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Default="00713A9B"/>
    <w:p w:rsidR="00487B28" w:rsidRDefault="00487B28">
      <w:pPr>
        <w:rPr>
          <w:lang w:val="en-US"/>
        </w:rPr>
      </w:pPr>
      <w:r w:rsidRPr="00487B28">
        <w:rPr>
          <w:lang w:val="en-US"/>
        </w:rPr>
        <w:drawing>
          <wp:inline distT="0" distB="0" distL="0" distR="0">
            <wp:extent cx="4020193" cy="2686464"/>
            <wp:effectExtent l="1905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93" cy="26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28" w:rsidRDefault="00487B28">
      <w:pPr>
        <w:rPr>
          <w:lang w:val="en-US"/>
        </w:rPr>
      </w:pPr>
      <w:r>
        <w:rPr>
          <w:lang w:val="en-US"/>
        </w:rPr>
        <w:t>The TBM DSU Shila</w:t>
      </w:r>
    </w:p>
    <w:p w:rsidR="00487B28" w:rsidRDefault="00487B28">
      <w:pPr>
        <w:rPr>
          <w:lang w:val="en-US"/>
        </w:rPr>
      </w:pPr>
      <w:r w:rsidRPr="00487B28">
        <w:rPr>
          <w:lang w:val="en-US"/>
        </w:rPr>
        <w:drawing>
          <wp:inline distT="0" distB="0" distL="0" distR="0">
            <wp:extent cx="4081105" cy="3541249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05" cy="354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28" w:rsidRDefault="00487B28" w:rsidP="00487B28">
      <w:pPr>
        <w:rPr>
          <w:lang w:val="en-US"/>
        </w:rPr>
      </w:pPr>
      <w:r>
        <w:rPr>
          <w:lang w:val="en-US"/>
        </w:rPr>
        <w:t>C</w:t>
      </w:r>
      <w:r w:rsidRPr="0006227F">
        <w:rPr>
          <w:lang w:val="en-US"/>
        </w:rPr>
        <w:t>oncrete pre-cast segments in honeycomb pattern</w:t>
      </w:r>
    </w:p>
    <w:p w:rsidR="00487B28" w:rsidRDefault="00487B28">
      <w:pPr>
        <w:rPr>
          <w:lang w:val="en-US"/>
        </w:rPr>
      </w:pPr>
    </w:p>
    <w:p w:rsidR="00487B28" w:rsidRDefault="00B60BEB">
      <w:pPr>
        <w:rPr>
          <w:lang w:val="en-US"/>
        </w:rPr>
      </w:pPr>
      <w:r w:rsidRPr="00487B28">
        <w:rPr>
          <w:lang w:val="en-US"/>
        </w:rPr>
        <w:lastRenderedPageBreak/>
        <w:t xml:space="preserve"> </w:t>
      </w:r>
      <w:r w:rsidRPr="00B60BEB">
        <w:drawing>
          <wp:inline distT="0" distB="0" distL="0" distR="0">
            <wp:extent cx="3674286" cy="2754286"/>
            <wp:effectExtent l="19050" t="0" r="2364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86" cy="275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B" w:rsidRDefault="00487B28" w:rsidP="00487B28">
      <w:pPr>
        <w:spacing w:after="0"/>
        <w:rPr>
          <w:lang w:val="en-US"/>
        </w:rPr>
      </w:pPr>
      <w:r>
        <w:rPr>
          <w:lang w:val="en-US"/>
        </w:rPr>
        <w:t xml:space="preserve"> Site views</w:t>
      </w:r>
    </w:p>
    <w:p w:rsidR="00487B28" w:rsidRDefault="00487B28" w:rsidP="00487B28">
      <w:pPr>
        <w:spacing w:after="0"/>
      </w:pPr>
      <w:r w:rsidRPr="00487B28">
        <w:rPr>
          <w:lang w:val="en-US"/>
        </w:rPr>
        <w:drawing>
          <wp:inline distT="0" distB="0" distL="0" distR="0">
            <wp:extent cx="3898369" cy="2930689"/>
            <wp:effectExtent l="19050" t="0" r="6881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69" cy="293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B" w:rsidRDefault="00B60BEB">
      <w:r>
        <w:rPr>
          <w:noProof/>
          <w:lang w:eastAsia="it-IT"/>
        </w:rPr>
        <w:drawing>
          <wp:inline distT="0" distB="0" distL="0" distR="0">
            <wp:extent cx="3532897" cy="2655936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97" cy="265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BEB" w:rsidSect="00E46B7F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A9B" w:rsidRDefault="00713A9B" w:rsidP="0006227F">
      <w:pPr>
        <w:spacing w:after="0" w:line="240" w:lineRule="auto"/>
      </w:pPr>
      <w:r>
        <w:separator/>
      </w:r>
    </w:p>
  </w:endnote>
  <w:endnote w:type="continuationSeparator" w:id="1">
    <w:p w:rsidR="00713A9B" w:rsidRDefault="00713A9B" w:rsidP="0006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A9B" w:rsidRDefault="00713A9B" w:rsidP="0006227F">
      <w:pPr>
        <w:spacing w:after="0" w:line="240" w:lineRule="auto"/>
      </w:pPr>
      <w:r>
        <w:separator/>
      </w:r>
    </w:p>
  </w:footnote>
  <w:footnote w:type="continuationSeparator" w:id="1">
    <w:p w:rsidR="00713A9B" w:rsidRDefault="00713A9B" w:rsidP="0006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27F" w:rsidRDefault="0006227F" w:rsidP="0006227F">
    <w:pPr>
      <w:rPr>
        <w:rFonts w:ascii="Arial" w:hAnsi="Arial" w:cs="Arial"/>
        <w:b/>
        <w:sz w:val="20"/>
        <w:szCs w:val="20"/>
        <w:lang w:val="en-US"/>
      </w:rPr>
    </w:pPr>
  </w:p>
  <w:p w:rsidR="0006227F" w:rsidRDefault="0006227F" w:rsidP="0006227F">
    <w:pPr>
      <w:pStyle w:val="Intestazione"/>
      <w:jc w:val="center"/>
    </w:pPr>
    <w:r w:rsidRPr="00487B28">
      <w:rPr>
        <w:rFonts w:ascii="Arial" w:hAnsi="Arial" w:cs="Arial"/>
        <w:b/>
        <w:sz w:val="20"/>
        <w:szCs w:val="20"/>
        <w:lang w:val="en-US"/>
      </w:rPr>
      <w:t>Kishanganga Hydroelectric project</w:t>
    </w:r>
  </w:p>
  <w:p w:rsidR="0006227F" w:rsidRDefault="0006227F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BEB"/>
    <w:rsid w:val="0006227F"/>
    <w:rsid w:val="003555C6"/>
    <w:rsid w:val="003F1074"/>
    <w:rsid w:val="00487B28"/>
    <w:rsid w:val="00713A9B"/>
    <w:rsid w:val="00B60BEB"/>
    <w:rsid w:val="00E4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6B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0B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622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227F"/>
  </w:style>
  <w:style w:type="paragraph" w:styleId="Pidipagina">
    <w:name w:val="footer"/>
    <w:basedOn w:val="Normale"/>
    <w:link w:val="PidipaginaCarattere"/>
    <w:uiPriority w:val="99"/>
    <w:semiHidden/>
    <w:unhideWhenUsed/>
    <w:rsid w:val="000622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6227F"/>
  </w:style>
  <w:style w:type="character" w:customStyle="1" w:styleId="Heading3Char">
    <w:name w:val="Heading 3 Char"/>
    <w:basedOn w:val="Carpredefinitoparagrafo"/>
    <w:rsid w:val="0006227F"/>
    <w:rPr>
      <w:rFonts w:ascii="Cambria" w:hAnsi="Cambria" w:cs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2012-12-05T09:44:00Z</dcterms:created>
  <dcterms:modified xsi:type="dcterms:W3CDTF">2012-12-05T11:08:00Z</dcterms:modified>
</cp:coreProperties>
</file>