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13" w:rsidRPr="0059021D" w:rsidRDefault="00F84013" w:rsidP="00730213">
      <w:pPr>
        <w:spacing w:line="240" w:lineRule="auto"/>
        <w:jc w:val="both"/>
        <w:rPr>
          <w:rFonts w:eastAsia="Calibri" w:cs="Tahoma"/>
          <w:b/>
          <w:color w:val="auto"/>
          <w:lang w:val="en-AU" w:eastAsia="en-US"/>
        </w:rPr>
      </w:pPr>
      <w:bookmarkStart w:id="0" w:name="_GoBack"/>
      <w:bookmarkEnd w:id="0"/>
      <w:r w:rsidRPr="0059021D">
        <w:rPr>
          <w:rFonts w:eastAsia="Calibri" w:cs="Tahoma"/>
          <w:b/>
          <w:color w:val="auto"/>
          <w:lang w:val="en-AU" w:eastAsia="en-US"/>
        </w:rPr>
        <w:t xml:space="preserve">For Worldwide Release: </w:t>
      </w:r>
      <w:r w:rsidR="00B02EFA">
        <w:rPr>
          <w:rFonts w:eastAsia="Calibri" w:cs="Tahoma"/>
          <w:b/>
          <w:color w:val="auto"/>
          <w:lang w:val="en-AU" w:eastAsia="en-US"/>
        </w:rPr>
        <w:t>August</w:t>
      </w:r>
      <w:r w:rsidRPr="0059021D">
        <w:rPr>
          <w:rFonts w:eastAsia="Calibri" w:cs="Tahoma"/>
          <w:b/>
          <w:color w:val="auto"/>
          <w:lang w:val="en-AU" w:eastAsia="en-US"/>
        </w:rPr>
        <w:t xml:space="preserve"> 201</w:t>
      </w:r>
      <w:r w:rsidR="00643278" w:rsidRPr="0059021D">
        <w:rPr>
          <w:rFonts w:eastAsia="Calibri" w:cs="Tahoma"/>
          <w:b/>
          <w:color w:val="auto"/>
          <w:lang w:val="en-AU" w:eastAsia="en-US"/>
        </w:rPr>
        <w:t>4</w:t>
      </w:r>
    </w:p>
    <w:p w:rsidR="00CA5EA1" w:rsidRPr="0059021D" w:rsidRDefault="00BC4C30" w:rsidP="00730213">
      <w:pPr>
        <w:spacing w:line="240" w:lineRule="auto"/>
        <w:jc w:val="both"/>
        <w:rPr>
          <w:rFonts w:eastAsia="Calibri" w:cs="Tahoma"/>
          <w:b/>
          <w:color w:val="auto"/>
          <w:lang w:val="en-AU" w:eastAsia="en-US"/>
        </w:rPr>
      </w:pPr>
      <w:r w:rsidRPr="0059021D">
        <w:rPr>
          <w:rFonts w:eastAsia="Calibri" w:cs="Tahoma"/>
          <w:b/>
          <w:color w:val="auto"/>
          <w:lang w:val="en-AU" w:eastAsia="en-US"/>
        </w:rPr>
        <w:t>Release Number: 1311</w:t>
      </w:r>
      <w:r w:rsidR="00493A22" w:rsidRPr="0059021D">
        <w:rPr>
          <w:rFonts w:eastAsia="Calibri" w:cs="Tahoma"/>
          <w:b/>
          <w:color w:val="auto"/>
          <w:lang w:val="en-AU" w:eastAsia="en-US"/>
        </w:rPr>
        <w:t>3</w:t>
      </w:r>
    </w:p>
    <w:p w:rsidR="00CA5EA1" w:rsidRPr="0059021D" w:rsidRDefault="00CA5EA1" w:rsidP="00730213">
      <w:pPr>
        <w:spacing w:line="240" w:lineRule="auto"/>
        <w:jc w:val="both"/>
        <w:rPr>
          <w:rFonts w:eastAsia="Calibri" w:cs="Tahoma"/>
          <w:b/>
          <w:color w:val="auto"/>
          <w:lang w:val="en-AU" w:eastAsia="en-US"/>
        </w:rPr>
      </w:pPr>
    </w:p>
    <w:p w:rsidR="005F6015" w:rsidRPr="0059021D" w:rsidRDefault="005F6015" w:rsidP="007D5CFC">
      <w:pPr>
        <w:jc w:val="both"/>
        <w:rPr>
          <w:b/>
          <w:bCs/>
          <w:color w:val="auto"/>
          <w:sz w:val="28"/>
          <w:szCs w:val="28"/>
          <w:lang w:val="en-GB"/>
        </w:rPr>
      </w:pPr>
      <w:r w:rsidRPr="0059021D">
        <w:rPr>
          <w:b/>
          <w:bCs/>
          <w:color w:val="auto"/>
          <w:sz w:val="28"/>
          <w:szCs w:val="28"/>
          <w:lang w:val="en-GB"/>
        </w:rPr>
        <w:t>TERRATEC</w:t>
      </w:r>
      <w:r w:rsidR="00631411" w:rsidRPr="0059021D">
        <w:rPr>
          <w:b/>
          <w:bCs/>
          <w:color w:val="auto"/>
          <w:sz w:val="28"/>
          <w:szCs w:val="28"/>
          <w:lang w:val="en-GB"/>
        </w:rPr>
        <w:t>TBM</w:t>
      </w:r>
      <w:r w:rsidR="003D2458">
        <w:rPr>
          <w:b/>
          <w:bCs/>
          <w:color w:val="auto"/>
          <w:sz w:val="28"/>
          <w:szCs w:val="28"/>
          <w:lang w:val="en-GB"/>
        </w:rPr>
        <w:t>S</w:t>
      </w:r>
      <w:r w:rsidR="00B02EFA">
        <w:rPr>
          <w:b/>
          <w:bCs/>
          <w:color w:val="auto"/>
          <w:sz w:val="28"/>
          <w:szCs w:val="28"/>
          <w:lang w:val="en-GB"/>
        </w:rPr>
        <w:t xml:space="preserve">DOUBLE </w:t>
      </w:r>
      <w:r w:rsidR="00493A22" w:rsidRPr="0059021D">
        <w:rPr>
          <w:b/>
          <w:bCs/>
          <w:color w:val="auto"/>
          <w:sz w:val="28"/>
          <w:szCs w:val="28"/>
          <w:lang w:val="en-GB"/>
        </w:rPr>
        <w:t>BREAKTHROUGH</w:t>
      </w:r>
      <w:r w:rsidR="007B5A3F" w:rsidRPr="0059021D">
        <w:rPr>
          <w:b/>
          <w:bCs/>
          <w:color w:val="auto"/>
          <w:sz w:val="28"/>
          <w:szCs w:val="28"/>
          <w:lang w:val="en-GB"/>
        </w:rPr>
        <w:t xml:space="preserve"> IN </w:t>
      </w:r>
      <w:r w:rsidR="00493A22" w:rsidRPr="0059021D">
        <w:rPr>
          <w:b/>
          <w:bCs/>
          <w:color w:val="auto"/>
          <w:sz w:val="28"/>
          <w:szCs w:val="28"/>
          <w:lang w:val="en-GB"/>
        </w:rPr>
        <w:t>INDIA</w:t>
      </w:r>
    </w:p>
    <w:p w:rsidR="00890840" w:rsidRPr="0059021D" w:rsidRDefault="00890840" w:rsidP="007D5CFC">
      <w:pPr>
        <w:jc w:val="both"/>
        <w:rPr>
          <w:b/>
          <w:bCs/>
          <w:color w:val="auto"/>
          <w:sz w:val="28"/>
          <w:szCs w:val="28"/>
          <w:lang w:val="en-GB"/>
        </w:rPr>
      </w:pPr>
    </w:p>
    <w:p w:rsidR="009F351F" w:rsidRPr="00581D2D" w:rsidRDefault="009F351F" w:rsidP="009F351F">
      <w:pPr>
        <w:jc w:val="both"/>
        <w:rPr>
          <w:rFonts w:asciiTheme="minorHAnsi" w:hAnsiTheme="minorHAnsi" w:cstheme="minorHAnsi"/>
          <w:color w:val="auto"/>
          <w:lang w:val="en-GB"/>
        </w:rPr>
      </w:pPr>
      <w:r w:rsidRPr="00581D2D">
        <w:rPr>
          <w:rFonts w:asciiTheme="minorHAnsi" w:hAnsiTheme="minorHAnsi" w:cstheme="minorHAnsi"/>
          <w:color w:val="auto"/>
          <w:lang w:val="en-GB"/>
        </w:rPr>
        <w:t xml:space="preserve">TERRATEC is proud to announce the first two TBM breakthroughs in New Delhi, India. The breakthroughs are on the CC-07 and CC-24 Projects for Delhi Metro Phase-III. Sixteen additional breakthroughs </w:t>
      </w:r>
      <w:r w:rsidR="004603D8">
        <w:rPr>
          <w:rFonts w:asciiTheme="minorHAnsi" w:hAnsiTheme="minorHAnsi" w:cstheme="minorHAnsi"/>
          <w:color w:val="auto"/>
          <w:lang w:val="en-GB"/>
        </w:rPr>
        <w:t>by TERRATECTBMs</w:t>
      </w:r>
      <w:r w:rsidRPr="00581D2D">
        <w:rPr>
          <w:rFonts w:asciiTheme="minorHAnsi" w:hAnsiTheme="minorHAnsi" w:cstheme="minorHAnsi"/>
          <w:color w:val="auto"/>
          <w:lang w:val="en-GB"/>
        </w:rPr>
        <w:t>are scheduled to occur in the course of the next few months.</w:t>
      </w:r>
    </w:p>
    <w:p w:rsidR="009F351F" w:rsidRPr="00581D2D" w:rsidRDefault="00B4244A" w:rsidP="009F351F">
      <w:pPr>
        <w:jc w:val="both"/>
        <w:rPr>
          <w:rFonts w:asciiTheme="minorHAnsi" w:hAnsiTheme="minorHAnsi" w:cstheme="minorHAnsi"/>
          <w:color w:val="auto"/>
          <w:lang w:val="en-GB"/>
        </w:rPr>
      </w:pPr>
      <w:r>
        <w:rPr>
          <w:rFonts w:asciiTheme="minorHAnsi" w:hAnsiTheme="minorHAnsi" w:cstheme="minorHAnsi"/>
          <w:noProof/>
          <w:color w:val="auto"/>
          <w:lang w:val="it-IT" w:eastAsia="it-IT"/>
        </w:rPr>
        <w:drawing>
          <wp:anchor distT="0" distB="0" distL="114300" distR="114300" simplePos="0" relativeHeight="251658752" behindDoc="0" locked="0" layoutInCell="1" allowOverlap="1">
            <wp:simplePos x="0" y="0"/>
            <wp:positionH relativeFrom="column">
              <wp:posOffset>37465</wp:posOffset>
            </wp:positionH>
            <wp:positionV relativeFrom="paragraph">
              <wp:posOffset>194945</wp:posOffset>
            </wp:positionV>
            <wp:extent cx="4631055" cy="3086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23-20140731-AK-16-lowRes.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1055" cy="3086100"/>
                    </a:xfrm>
                    <a:prstGeom prst="rect">
                      <a:avLst/>
                    </a:prstGeom>
                  </pic:spPr>
                </pic:pic>
              </a:graphicData>
            </a:graphic>
          </wp:anchor>
        </w:drawing>
      </w: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0C3F56" w:rsidRDefault="000C3F56" w:rsidP="009F351F">
      <w:pPr>
        <w:jc w:val="both"/>
        <w:rPr>
          <w:rFonts w:asciiTheme="minorHAnsi" w:hAnsiTheme="minorHAnsi" w:cstheme="minorHAnsi"/>
          <w:color w:val="auto"/>
          <w:lang w:val="en-GB"/>
        </w:rPr>
      </w:pPr>
    </w:p>
    <w:p w:rsidR="009F351F" w:rsidRPr="00581D2D" w:rsidRDefault="009D1246" w:rsidP="009F351F">
      <w:pPr>
        <w:jc w:val="both"/>
        <w:rPr>
          <w:rFonts w:asciiTheme="minorHAnsi" w:hAnsiTheme="minorHAnsi" w:cstheme="minorHAnsi"/>
          <w:color w:val="auto"/>
          <w:lang w:val="en-GB"/>
        </w:rPr>
      </w:pPr>
      <w:r w:rsidRPr="00581D2D">
        <w:rPr>
          <w:rFonts w:asciiTheme="minorHAnsi" w:hAnsiTheme="minorHAnsi" w:cstheme="minorHAnsi"/>
          <w:color w:val="auto"/>
          <w:lang w:val="en-GB"/>
        </w:rPr>
        <w:t>On July 3</w:t>
      </w:r>
      <w:r w:rsidR="00BD0C9F" w:rsidRPr="00581D2D">
        <w:rPr>
          <w:rFonts w:cs="Tahoma"/>
          <w:lang w:val="en-GB"/>
        </w:rPr>
        <w:t>1</w:t>
      </w:r>
      <w:r w:rsidR="00BD0C9F" w:rsidRPr="00581D2D">
        <w:rPr>
          <w:rFonts w:cs="Tahoma"/>
          <w:vertAlign w:val="superscript"/>
          <w:lang w:val="en-GB"/>
        </w:rPr>
        <w:t>st</w:t>
      </w:r>
      <w:r w:rsidR="009F351F" w:rsidRPr="00581D2D">
        <w:rPr>
          <w:rFonts w:asciiTheme="minorHAnsi" w:hAnsiTheme="minorHAnsi" w:cstheme="minorHAnsi"/>
          <w:color w:val="auto"/>
          <w:lang w:val="en-GB"/>
        </w:rPr>
        <w:t xml:space="preserve">, </w:t>
      </w:r>
      <w:r w:rsidR="004603D8">
        <w:rPr>
          <w:rFonts w:asciiTheme="minorHAnsi" w:hAnsiTheme="minorHAnsi" w:cstheme="minorHAnsi"/>
          <w:color w:val="auto"/>
          <w:lang w:val="en-GB"/>
        </w:rPr>
        <w:t>TERRATEC’s</w:t>
      </w:r>
      <w:r w:rsidR="009F351F" w:rsidRPr="00581D2D">
        <w:rPr>
          <w:rFonts w:asciiTheme="minorHAnsi" w:hAnsiTheme="minorHAnsi" w:cstheme="minorHAnsi"/>
          <w:color w:val="auto"/>
          <w:lang w:val="en-GB"/>
        </w:rPr>
        <w:t xml:space="preserve">S23 </w:t>
      </w:r>
      <w:r w:rsidR="000C3F56">
        <w:rPr>
          <w:rFonts w:asciiTheme="minorHAnsi" w:hAnsiTheme="minorHAnsi" w:cstheme="minorHAnsi"/>
          <w:color w:val="auto"/>
          <w:lang w:val="en-GB"/>
        </w:rPr>
        <w:t>T</w:t>
      </w:r>
      <w:r w:rsidR="009F351F" w:rsidRPr="00581D2D">
        <w:rPr>
          <w:rFonts w:asciiTheme="minorHAnsi" w:hAnsiTheme="minorHAnsi" w:cstheme="minorHAnsi"/>
          <w:color w:val="auto"/>
          <w:lang w:val="en-GB"/>
        </w:rPr>
        <w:t xml:space="preserve">unnel </w:t>
      </w:r>
      <w:r w:rsidR="000C3F56">
        <w:rPr>
          <w:rFonts w:asciiTheme="minorHAnsi" w:hAnsiTheme="minorHAnsi" w:cstheme="minorHAnsi"/>
          <w:color w:val="auto"/>
          <w:lang w:val="en-GB"/>
        </w:rPr>
        <w:t>B</w:t>
      </w:r>
      <w:r w:rsidR="009F351F" w:rsidRPr="00581D2D">
        <w:rPr>
          <w:rFonts w:asciiTheme="minorHAnsi" w:hAnsiTheme="minorHAnsi" w:cstheme="minorHAnsi"/>
          <w:color w:val="auto"/>
          <w:lang w:val="en-GB"/>
        </w:rPr>
        <w:t xml:space="preserve">oring </w:t>
      </w:r>
      <w:r w:rsidR="000C3F56">
        <w:rPr>
          <w:rFonts w:asciiTheme="minorHAnsi" w:hAnsiTheme="minorHAnsi" w:cstheme="minorHAnsi"/>
          <w:color w:val="auto"/>
          <w:lang w:val="en-GB"/>
        </w:rPr>
        <w:t>M</w:t>
      </w:r>
      <w:r w:rsidR="009F351F" w:rsidRPr="00581D2D">
        <w:rPr>
          <w:rFonts w:asciiTheme="minorHAnsi" w:hAnsiTheme="minorHAnsi" w:cstheme="minorHAnsi"/>
          <w:color w:val="auto"/>
          <w:lang w:val="en-GB"/>
        </w:rPr>
        <w:t xml:space="preserve">achine </w:t>
      </w:r>
      <w:r w:rsidR="004603D8">
        <w:rPr>
          <w:rFonts w:asciiTheme="minorHAnsi" w:hAnsiTheme="minorHAnsi" w:cstheme="minorHAnsi"/>
          <w:color w:val="auto"/>
          <w:lang w:val="en-GB"/>
        </w:rPr>
        <w:t xml:space="preserve">working in Contract CC-07 </w:t>
      </w:r>
      <w:r w:rsidR="009F351F" w:rsidRPr="00581D2D">
        <w:rPr>
          <w:rFonts w:asciiTheme="minorHAnsi" w:hAnsiTheme="minorHAnsi" w:cstheme="minorHAnsi"/>
          <w:color w:val="auto"/>
          <w:lang w:val="en-GB"/>
        </w:rPr>
        <w:t>completed excavation on the down line from the Jama Masjid Station to the LalQuila Station. The breakthrough ceremony was held in the presence of Contractor representatives from the joint venture between MetrostroyO.S. of Russia and ERA Infra Ltd. of India and Client DMRC.</w:t>
      </w:r>
    </w:p>
    <w:p w:rsidR="009F351F" w:rsidRPr="00581D2D" w:rsidRDefault="009F351F" w:rsidP="009F351F">
      <w:pPr>
        <w:jc w:val="both"/>
        <w:rPr>
          <w:rFonts w:asciiTheme="minorHAnsi" w:hAnsiTheme="minorHAnsi" w:cstheme="minorHAnsi"/>
          <w:color w:val="auto"/>
          <w:lang w:val="en-GB"/>
        </w:rPr>
      </w:pPr>
    </w:p>
    <w:p w:rsidR="009F351F" w:rsidRPr="00581D2D" w:rsidRDefault="009F351F" w:rsidP="009F351F">
      <w:pPr>
        <w:jc w:val="both"/>
        <w:rPr>
          <w:rFonts w:asciiTheme="minorHAnsi" w:hAnsiTheme="minorHAnsi" w:cstheme="minorHAnsi"/>
          <w:color w:val="auto"/>
          <w:lang w:val="en-GB"/>
        </w:rPr>
      </w:pPr>
      <w:r w:rsidRPr="00581D2D">
        <w:rPr>
          <w:rFonts w:asciiTheme="minorHAnsi" w:hAnsiTheme="minorHAnsi" w:cstheme="minorHAnsi"/>
          <w:color w:val="auto"/>
          <w:lang w:val="en-GB"/>
        </w:rPr>
        <w:t xml:space="preserve">On August </w:t>
      </w:r>
      <w:r w:rsidR="00BD0C9F" w:rsidRPr="00581D2D">
        <w:rPr>
          <w:rFonts w:cs="Tahoma"/>
          <w:lang w:val="en-GB"/>
        </w:rPr>
        <w:t>2</w:t>
      </w:r>
      <w:r w:rsidR="00BD0C9F" w:rsidRPr="00581D2D">
        <w:rPr>
          <w:rFonts w:cs="Tahoma"/>
          <w:vertAlign w:val="superscript"/>
          <w:lang w:val="en-GB"/>
        </w:rPr>
        <w:t>nd</w:t>
      </w:r>
      <w:r w:rsidRPr="00581D2D">
        <w:rPr>
          <w:rFonts w:asciiTheme="minorHAnsi" w:hAnsiTheme="minorHAnsi" w:cstheme="minorHAnsi"/>
          <w:color w:val="auto"/>
          <w:lang w:val="en-GB"/>
        </w:rPr>
        <w:t xml:space="preserve">, the S25 tunnel boring machine </w:t>
      </w:r>
      <w:r w:rsidR="004603D8">
        <w:rPr>
          <w:rFonts w:asciiTheme="minorHAnsi" w:hAnsiTheme="minorHAnsi" w:cstheme="minorHAnsi"/>
          <w:color w:val="auto"/>
          <w:lang w:val="en-GB"/>
        </w:rPr>
        <w:t xml:space="preserve">working in Contract CC-24 </w:t>
      </w:r>
      <w:r w:rsidRPr="00581D2D">
        <w:rPr>
          <w:rFonts w:asciiTheme="minorHAnsi" w:hAnsiTheme="minorHAnsi" w:cstheme="minorHAnsi"/>
          <w:color w:val="auto"/>
          <w:lang w:val="en-GB"/>
        </w:rPr>
        <w:t>accomplished another breakthrough from the HazaratNizamuddin Station to the Ashram Station. The TBM has advanced a total of 1</w:t>
      </w:r>
      <w:r w:rsidR="004603D8">
        <w:rPr>
          <w:rFonts w:asciiTheme="minorHAnsi" w:hAnsiTheme="minorHAnsi" w:cstheme="minorHAnsi"/>
          <w:color w:val="auto"/>
          <w:lang w:val="en-GB"/>
        </w:rPr>
        <w:t>,</w:t>
      </w:r>
      <w:r w:rsidRPr="00581D2D">
        <w:rPr>
          <w:rFonts w:asciiTheme="minorHAnsi" w:hAnsiTheme="minorHAnsi" w:cstheme="minorHAnsi"/>
          <w:color w:val="auto"/>
          <w:lang w:val="en-GB"/>
        </w:rPr>
        <w:t xml:space="preserve">665m inconspicuously and without causing any disturbance to the city's activities. The CC-24 </w:t>
      </w:r>
      <w:r w:rsidR="004603D8">
        <w:rPr>
          <w:rFonts w:asciiTheme="minorHAnsi" w:hAnsiTheme="minorHAnsi" w:cstheme="minorHAnsi"/>
          <w:color w:val="auto"/>
          <w:lang w:val="en-GB"/>
        </w:rPr>
        <w:t>Contractor</w:t>
      </w:r>
      <w:r w:rsidRPr="00581D2D">
        <w:rPr>
          <w:rFonts w:asciiTheme="minorHAnsi" w:hAnsiTheme="minorHAnsi" w:cstheme="minorHAnsi"/>
          <w:color w:val="auto"/>
          <w:lang w:val="en-GB"/>
        </w:rPr>
        <w:t>is a joint venture between J.KumarInfraprojects Ltd. of India and China Railway Third Group (CRTG) of China.</w:t>
      </w:r>
    </w:p>
    <w:p w:rsidR="009F351F" w:rsidRPr="00581D2D" w:rsidRDefault="009F351F" w:rsidP="009F351F">
      <w:pPr>
        <w:jc w:val="both"/>
        <w:rPr>
          <w:rFonts w:asciiTheme="minorHAnsi" w:hAnsiTheme="minorHAnsi" w:cstheme="minorHAnsi"/>
          <w:color w:val="auto"/>
          <w:lang w:val="en-GB"/>
        </w:rPr>
      </w:pPr>
    </w:p>
    <w:p w:rsidR="009F351F" w:rsidRPr="00581D2D" w:rsidRDefault="009F351F" w:rsidP="009F351F">
      <w:pPr>
        <w:jc w:val="both"/>
        <w:rPr>
          <w:rFonts w:asciiTheme="minorHAnsi" w:hAnsiTheme="minorHAnsi" w:cstheme="minorHAnsi"/>
          <w:color w:val="auto"/>
          <w:lang w:val="en-GB"/>
        </w:rPr>
      </w:pPr>
      <w:r w:rsidRPr="00581D2D">
        <w:rPr>
          <w:rFonts w:asciiTheme="minorHAnsi" w:hAnsiTheme="minorHAnsi" w:cstheme="minorHAnsi"/>
          <w:color w:val="auto"/>
          <w:lang w:val="en-GB"/>
        </w:rPr>
        <w:t>The next drive for TBM S25 is scheduled to complete the line between the VinobaPuri</w:t>
      </w:r>
      <w:r w:rsidR="000E538A" w:rsidRPr="00581D2D">
        <w:rPr>
          <w:rFonts w:asciiTheme="minorHAnsi" w:hAnsiTheme="minorHAnsi" w:cstheme="minorHAnsi"/>
          <w:color w:val="auto"/>
          <w:lang w:val="en-GB"/>
        </w:rPr>
        <w:t>Station and the Ashram S</w:t>
      </w:r>
      <w:r w:rsidRPr="00581D2D">
        <w:rPr>
          <w:rFonts w:asciiTheme="minorHAnsi" w:hAnsiTheme="minorHAnsi" w:cstheme="minorHAnsi"/>
          <w:color w:val="auto"/>
          <w:lang w:val="en-GB"/>
        </w:rPr>
        <w:t>tation.</w:t>
      </w:r>
    </w:p>
    <w:p w:rsidR="009F351F" w:rsidRPr="00581D2D" w:rsidRDefault="009F351F" w:rsidP="009F351F">
      <w:pPr>
        <w:jc w:val="both"/>
        <w:rPr>
          <w:rFonts w:asciiTheme="minorHAnsi" w:hAnsiTheme="minorHAnsi" w:cstheme="minorHAnsi"/>
          <w:color w:val="auto"/>
          <w:lang w:val="en-GB"/>
        </w:rPr>
      </w:pPr>
    </w:p>
    <w:p w:rsidR="00E710E4" w:rsidRDefault="009F351F" w:rsidP="009F351F">
      <w:pPr>
        <w:jc w:val="both"/>
        <w:rPr>
          <w:rFonts w:asciiTheme="minorHAnsi" w:hAnsiTheme="minorHAnsi" w:cstheme="minorHAnsi"/>
          <w:color w:val="auto"/>
          <w:lang w:val="en-GB"/>
        </w:rPr>
      </w:pPr>
      <w:r w:rsidRPr="00581D2D">
        <w:rPr>
          <w:rFonts w:asciiTheme="minorHAnsi" w:hAnsiTheme="minorHAnsi" w:cstheme="minorHAnsi"/>
          <w:color w:val="auto"/>
          <w:lang w:val="en-GB"/>
        </w:rPr>
        <w:t xml:space="preserve">The TERRATEC S23 and S25 EPBMTBMs are 6.61m in diameter and include state-of-the-art features such as the 900kw VFD electric driven CutterHead. They have a versatile design for either </w:t>
      </w:r>
      <w:r w:rsidRPr="00581D2D">
        <w:rPr>
          <w:rFonts w:asciiTheme="minorHAnsi" w:hAnsiTheme="minorHAnsi" w:cstheme="minorHAnsi"/>
          <w:color w:val="auto"/>
          <w:lang w:val="en-GB"/>
        </w:rPr>
        <w:lastRenderedPageBreak/>
        <w:t>excavating soft ground with cutting tools or mixed ground and rock using up to 33 number 17’’ roller disc cutters. Both TBMs have active type articulation and 2-component grout backfilling systems.</w:t>
      </w:r>
    </w:p>
    <w:p w:rsidR="004603D8" w:rsidRPr="00581D2D" w:rsidRDefault="004603D8" w:rsidP="009F351F">
      <w:pPr>
        <w:jc w:val="both"/>
        <w:rPr>
          <w:rFonts w:asciiTheme="minorHAnsi" w:hAnsiTheme="minorHAnsi" w:cstheme="minorHAnsi"/>
          <w:color w:val="auto"/>
          <w:lang w:val="en-GB"/>
        </w:rPr>
      </w:pPr>
    </w:p>
    <w:p w:rsidR="00260C77" w:rsidRDefault="009F351F" w:rsidP="00952500">
      <w:pPr>
        <w:jc w:val="both"/>
        <w:rPr>
          <w:rFonts w:asciiTheme="minorHAnsi" w:hAnsiTheme="minorHAnsi" w:cstheme="minorHAnsi"/>
          <w:color w:val="auto"/>
          <w:lang w:val="en-GB"/>
        </w:rPr>
      </w:pPr>
      <w:r w:rsidRPr="00581D2D">
        <w:rPr>
          <w:rFonts w:asciiTheme="minorHAnsi" w:hAnsiTheme="minorHAnsi" w:cstheme="minorHAnsi"/>
          <w:color w:val="auto"/>
          <w:lang w:val="en-GB"/>
        </w:rPr>
        <w:t xml:space="preserve">The geology encountered to date at Project CC-07 included large quantities of fresh, very hard (up to 200MPA) and very abrasive quartzite. In addition to sections with a full face of rock, there were sections with very variable mixed ground conditions with numerous large diameter boulders. TERRATECTBMs handled the </w:t>
      </w:r>
      <w:r w:rsidR="004603D8">
        <w:rPr>
          <w:rFonts w:asciiTheme="minorHAnsi" w:hAnsiTheme="minorHAnsi" w:cstheme="minorHAnsi"/>
          <w:color w:val="auto"/>
          <w:lang w:val="en-GB"/>
        </w:rPr>
        <w:t>challenginggeological conditions</w:t>
      </w:r>
      <w:r w:rsidRPr="00581D2D">
        <w:rPr>
          <w:rFonts w:asciiTheme="minorHAnsi" w:hAnsiTheme="minorHAnsi" w:cstheme="minorHAnsi"/>
          <w:color w:val="auto"/>
          <w:lang w:val="en-GB"/>
        </w:rPr>
        <w:t xml:space="preserve"> and completed the drive </w:t>
      </w:r>
      <w:r w:rsidR="004603D8">
        <w:rPr>
          <w:rFonts w:asciiTheme="minorHAnsi" w:hAnsiTheme="minorHAnsi" w:cstheme="minorHAnsi"/>
          <w:color w:val="auto"/>
          <w:lang w:val="en-GB"/>
        </w:rPr>
        <w:t>succesfully</w:t>
      </w:r>
      <w:r w:rsidRPr="00581D2D">
        <w:rPr>
          <w:rFonts w:asciiTheme="minorHAnsi" w:hAnsiTheme="minorHAnsi" w:cstheme="minorHAnsi"/>
          <w:color w:val="auto"/>
          <w:lang w:val="en-GB"/>
        </w:rPr>
        <w:t>.</w:t>
      </w:r>
    </w:p>
    <w:p w:rsidR="00260C77" w:rsidRDefault="00260C77" w:rsidP="00952500">
      <w:pPr>
        <w:jc w:val="both"/>
        <w:rPr>
          <w:rFonts w:asciiTheme="minorHAnsi" w:hAnsiTheme="minorHAnsi" w:cstheme="minorHAnsi"/>
          <w:color w:val="auto"/>
          <w:lang w:val="en-GB"/>
        </w:rPr>
      </w:pPr>
    </w:p>
    <w:p w:rsidR="00B67FEF" w:rsidRDefault="00B67FEF" w:rsidP="00952500">
      <w:pPr>
        <w:jc w:val="both"/>
        <w:rPr>
          <w:rFonts w:asciiTheme="minorHAnsi" w:hAnsiTheme="minorHAnsi" w:cstheme="minorHAnsi"/>
          <w:color w:val="auto"/>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C3F56" w:rsidTr="000C3F56">
        <w:tc>
          <w:tcPr>
            <w:tcW w:w="4927" w:type="dxa"/>
          </w:tcPr>
          <w:p w:rsidR="000C3F56" w:rsidRDefault="000C3F56" w:rsidP="00952500">
            <w:pPr>
              <w:jc w:val="both"/>
              <w:rPr>
                <w:rFonts w:asciiTheme="minorHAnsi" w:hAnsiTheme="minorHAnsi" w:cstheme="minorHAnsi"/>
                <w:color w:val="auto"/>
                <w:lang w:val="en-GB"/>
              </w:rPr>
            </w:pPr>
            <w:r w:rsidRPr="0059021D">
              <w:rPr>
                <w:rFonts w:asciiTheme="minorHAnsi" w:hAnsiTheme="minorHAnsi" w:cstheme="minorHAnsi"/>
                <w:noProof/>
                <w:color w:val="auto"/>
                <w:lang w:val="it-IT" w:eastAsia="it-IT"/>
              </w:rPr>
              <w:drawing>
                <wp:inline distT="0" distB="0" distL="0" distR="0">
                  <wp:extent cx="3291947" cy="2468880"/>
                  <wp:effectExtent l="0" t="0" r="3810" b="7620"/>
                  <wp:docPr id="1" name="Picture 1" descr="C:\Users\user\Documents\rock photos for kit\between spoke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rock photos for kit\between spoke 8-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947" cy="2468880"/>
                          </a:xfrm>
                          <a:prstGeom prst="rect">
                            <a:avLst/>
                          </a:prstGeom>
                          <a:noFill/>
                          <a:ln>
                            <a:noFill/>
                          </a:ln>
                        </pic:spPr>
                      </pic:pic>
                    </a:graphicData>
                  </a:graphic>
                </wp:inline>
              </w:drawing>
            </w:r>
          </w:p>
        </w:tc>
        <w:tc>
          <w:tcPr>
            <w:tcW w:w="4928" w:type="dxa"/>
          </w:tcPr>
          <w:p w:rsidR="000C3F56" w:rsidRDefault="000C3F56" w:rsidP="00952500">
            <w:pPr>
              <w:jc w:val="both"/>
              <w:rPr>
                <w:rFonts w:asciiTheme="minorHAnsi" w:hAnsiTheme="minorHAnsi" w:cstheme="minorHAnsi"/>
                <w:color w:val="auto"/>
                <w:lang w:val="en-GB"/>
              </w:rPr>
            </w:pPr>
            <w:r w:rsidRPr="0059021D">
              <w:rPr>
                <w:rFonts w:asciiTheme="minorHAnsi" w:hAnsiTheme="minorHAnsi" w:cstheme="minorHAnsi"/>
                <w:noProof/>
                <w:color w:val="auto"/>
                <w:lang w:val="it-IT" w:eastAsia="it-IT"/>
              </w:rPr>
              <w:drawing>
                <wp:inline distT="0" distB="0" distL="0" distR="0">
                  <wp:extent cx="3291948" cy="2468880"/>
                  <wp:effectExtent l="0" t="0" r="3810" b="7620"/>
                  <wp:docPr id="2" name="Picture 2" descr="C:\Users\user\Documents\rock photos for kit\20140214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rock photos for kit\20140214_10354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948" cy="2468880"/>
                          </a:xfrm>
                          <a:prstGeom prst="rect">
                            <a:avLst/>
                          </a:prstGeom>
                          <a:noFill/>
                          <a:ln>
                            <a:noFill/>
                          </a:ln>
                        </pic:spPr>
                      </pic:pic>
                    </a:graphicData>
                  </a:graphic>
                </wp:inline>
              </w:drawing>
            </w:r>
          </w:p>
        </w:tc>
      </w:tr>
      <w:tr w:rsidR="000C3F56" w:rsidRPr="000C3F56" w:rsidTr="000C3F56">
        <w:tc>
          <w:tcPr>
            <w:tcW w:w="4927" w:type="dxa"/>
          </w:tcPr>
          <w:p w:rsidR="000C3F56" w:rsidRDefault="000C3F56" w:rsidP="00952500">
            <w:pPr>
              <w:jc w:val="both"/>
              <w:rPr>
                <w:rFonts w:asciiTheme="minorHAnsi" w:hAnsiTheme="minorHAnsi" w:cstheme="minorHAnsi"/>
                <w:color w:val="auto"/>
                <w:sz w:val="18"/>
                <w:szCs w:val="18"/>
                <w:lang w:val="en-GB"/>
              </w:rPr>
            </w:pPr>
            <w:r w:rsidRPr="000C3F56">
              <w:rPr>
                <w:rFonts w:asciiTheme="minorHAnsi" w:hAnsiTheme="minorHAnsi" w:cstheme="minorHAnsi"/>
                <w:color w:val="auto"/>
                <w:sz w:val="18"/>
                <w:szCs w:val="18"/>
                <w:lang w:val="en-GB"/>
              </w:rPr>
              <w:t>Project CC-07: Pictur</w:t>
            </w:r>
            <w:r>
              <w:rPr>
                <w:rFonts w:asciiTheme="minorHAnsi" w:hAnsiTheme="minorHAnsi" w:cstheme="minorHAnsi"/>
                <w:color w:val="auto"/>
                <w:sz w:val="18"/>
                <w:szCs w:val="18"/>
                <w:lang w:val="en-GB"/>
              </w:rPr>
              <w:t>e from inside of the TBMCutterH</w:t>
            </w:r>
            <w:r w:rsidRPr="000C3F56">
              <w:rPr>
                <w:rFonts w:asciiTheme="minorHAnsi" w:hAnsiTheme="minorHAnsi" w:cstheme="minorHAnsi"/>
                <w:color w:val="auto"/>
                <w:sz w:val="18"/>
                <w:szCs w:val="18"/>
                <w:lang w:val="en-GB"/>
              </w:rPr>
              <w:t>ead</w:t>
            </w:r>
          </w:p>
          <w:p w:rsidR="000C3F56" w:rsidRPr="000C3F56" w:rsidRDefault="000C3F56" w:rsidP="00952500">
            <w:pPr>
              <w:jc w:val="both"/>
              <w:rPr>
                <w:rFonts w:asciiTheme="minorHAnsi" w:hAnsiTheme="minorHAnsi" w:cstheme="minorHAnsi"/>
                <w:color w:val="auto"/>
                <w:sz w:val="18"/>
                <w:szCs w:val="18"/>
                <w:lang w:val="en-GB"/>
              </w:rPr>
            </w:pPr>
            <w:r w:rsidRPr="000C3F56">
              <w:rPr>
                <w:rFonts w:asciiTheme="minorHAnsi" w:hAnsiTheme="minorHAnsi" w:cstheme="minorHAnsi"/>
                <w:color w:val="auto"/>
                <w:sz w:val="18"/>
                <w:szCs w:val="18"/>
                <w:lang w:val="en-GB"/>
              </w:rPr>
              <w:t>showing the very hard quartzite.</w:t>
            </w:r>
          </w:p>
        </w:tc>
        <w:tc>
          <w:tcPr>
            <w:tcW w:w="4928" w:type="dxa"/>
          </w:tcPr>
          <w:p w:rsidR="000C3F56" w:rsidRDefault="000C3F56" w:rsidP="000C3F56">
            <w:pPr>
              <w:ind w:rightChars="-386" w:right="-849"/>
              <w:rPr>
                <w:rFonts w:asciiTheme="minorHAnsi" w:hAnsiTheme="minorHAnsi" w:cstheme="minorHAnsi"/>
                <w:color w:val="auto"/>
                <w:sz w:val="18"/>
                <w:szCs w:val="18"/>
                <w:lang w:val="en-GB"/>
              </w:rPr>
            </w:pPr>
            <w:r w:rsidRPr="000C3F56">
              <w:rPr>
                <w:rFonts w:asciiTheme="minorHAnsi" w:hAnsiTheme="minorHAnsi" w:cstheme="minorHAnsi"/>
                <w:color w:val="auto"/>
                <w:sz w:val="18"/>
                <w:szCs w:val="18"/>
                <w:lang w:val="en-GB"/>
              </w:rPr>
              <w:t xml:space="preserve">Project CC-07:  Boulders of sizes up to 450mm were found </w:t>
            </w:r>
          </w:p>
          <w:p w:rsidR="000C3F56" w:rsidRPr="000C3F56" w:rsidRDefault="000C3F56" w:rsidP="000C3F56">
            <w:pPr>
              <w:ind w:rightChars="-386" w:right="-849"/>
              <w:rPr>
                <w:rFonts w:asciiTheme="minorHAnsi" w:hAnsiTheme="minorHAnsi" w:cstheme="minorHAnsi"/>
                <w:color w:val="auto"/>
                <w:sz w:val="18"/>
                <w:szCs w:val="18"/>
                <w:lang w:val="en-GB"/>
              </w:rPr>
            </w:pPr>
            <w:r w:rsidRPr="000C3F56">
              <w:rPr>
                <w:rFonts w:asciiTheme="minorHAnsi" w:hAnsiTheme="minorHAnsi" w:cstheme="minorHAnsi"/>
                <w:color w:val="auto"/>
                <w:sz w:val="18"/>
                <w:szCs w:val="18"/>
                <w:lang w:val="en-GB"/>
              </w:rPr>
              <w:t>passing through the TBM</w:t>
            </w:r>
            <w:r>
              <w:rPr>
                <w:rFonts w:asciiTheme="minorHAnsi" w:hAnsiTheme="minorHAnsi" w:cstheme="minorHAnsi"/>
                <w:color w:val="auto"/>
                <w:sz w:val="18"/>
                <w:szCs w:val="18"/>
                <w:lang w:val="en-GB"/>
              </w:rPr>
              <w:t>S</w:t>
            </w:r>
            <w:r w:rsidRPr="000C3F56">
              <w:rPr>
                <w:rFonts w:asciiTheme="minorHAnsi" w:hAnsiTheme="minorHAnsi" w:cstheme="minorHAnsi"/>
                <w:color w:val="auto"/>
                <w:sz w:val="18"/>
                <w:szCs w:val="18"/>
                <w:lang w:val="en-GB"/>
              </w:rPr>
              <w:t>crew</w:t>
            </w:r>
            <w:r>
              <w:rPr>
                <w:rFonts w:asciiTheme="minorHAnsi" w:hAnsiTheme="minorHAnsi" w:cstheme="minorHAnsi"/>
                <w:color w:val="auto"/>
                <w:sz w:val="18"/>
                <w:szCs w:val="18"/>
                <w:lang w:val="en-GB"/>
              </w:rPr>
              <w:t xml:space="preserve"> Conveyor</w:t>
            </w:r>
            <w:r w:rsidRPr="000C3F56">
              <w:rPr>
                <w:rFonts w:asciiTheme="minorHAnsi" w:hAnsiTheme="minorHAnsi" w:cstheme="minorHAnsi"/>
                <w:color w:val="auto"/>
                <w:sz w:val="18"/>
                <w:szCs w:val="18"/>
                <w:lang w:val="en-GB"/>
              </w:rPr>
              <w:t>.</w:t>
            </w:r>
          </w:p>
        </w:tc>
      </w:tr>
    </w:tbl>
    <w:p w:rsidR="000C3F56" w:rsidRDefault="000C3F56" w:rsidP="00952500">
      <w:pPr>
        <w:jc w:val="both"/>
        <w:rPr>
          <w:rFonts w:asciiTheme="minorHAnsi" w:hAnsiTheme="minorHAnsi" w:cstheme="minorHAnsi"/>
          <w:color w:val="auto"/>
          <w:lang w:val="en-GB"/>
        </w:rPr>
      </w:pPr>
    </w:p>
    <w:p w:rsidR="000C3F56" w:rsidRDefault="000C3F56" w:rsidP="00952500">
      <w:pPr>
        <w:jc w:val="both"/>
        <w:rPr>
          <w:rFonts w:asciiTheme="minorHAnsi" w:hAnsiTheme="minorHAnsi" w:cstheme="minorHAnsi"/>
          <w:color w:val="auto"/>
          <w:lang w:val="en-GB"/>
        </w:rPr>
      </w:pPr>
    </w:p>
    <w:p w:rsidR="00B67FEF" w:rsidRPr="00581D2D" w:rsidRDefault="00B67FEF" w:rsidP="00B67FEF">
      <w:pPr>
        <w:jc w:val="both"/>
        <w:rPr>
          <w:rFonts w:asciiTheme="minorHAnsi" w:hAnsiTheme="minorHAnsi" w:cstheme="minorHAnsi"/>
          <w:color w:val="auto"/>
          <w:lang w:val="en-GB"/>
        </w:rPr>
      </w:pPr>
      <w:r w:rsidRPr="00581D2D">
        <w:rPr>
          <w:rFonts w:asciiTheme="minorHAnsi" w:hAnsiTheme="minorHAnsi" w:cstheme="minorHAnsi"/>
          <w:color w:val="auto"/>
          <w:lang w:val="en-GB"/>
        </w:rPr>
        <w:t>TERRATEC</w:t>
      </w:r>
      <w:r w:rsidRPr="0059021D">
        <w:rPr>
          <w:rFonts w:asciiTheme="minorHAnsi" w:hAnsiTheme="minorHAnsi" w:cstheme="minorHAnsi"/>
          <w:color w:val="auto"/>
          <w:lang w:val="en-GB"/>
        </w:rPr>
        <w:t xml:space="preserve">has </w:t>
      </w:r>
      <w:r w:rsidRPr="00581D2D">
        <w:rPr>
          <w:rFonts w:asciiTheme="minorHAnsi" w:hAnsiTheme="minorHAnsi" w:cstheme="minorHAnsi"/>
          <w:color w:val="auto"/>
          <w:lang w:val="en-GB"/>
        </w:rPr>
        <w:t xml:space="preserve">eight Tunnel Boring Machines </w:t>
      </w:r>
      <w:r w:rsidR="00D267BC" w:rsidRPr="00581D2D">
        <w:rPr>
          <w:rFonts w:asciiTheme="minorHAnsi" w:hAnsiTheme="minorHAnsi" w:cstheme="minorHAnsi"/>
          <w:color w:val="auto"/>
          <w:lang w:val="en-GB"/>
        </w:rPr>
        <w:t xml:space="preserve">currently </w:t>
      </w:r>
      <w:r w:rsidRPr="00581D2D">
        <w:rPr>
          <w:rFonts w:asciiTheme="minorHAnsi" w:hAnsiTheme="minorHAnsi" w:cstheme="minorHAnsi"/>
          <w:color w:val="auto"/>
          <w:lang w:val="en-GB"/>
        </w:rPr>
        <w:t xml:space="preserve">excavating </w:t>
      </w:r>
      <w:r w:rsidR="00D267BC" w:rsidRPr="00581D2D">
        <w:rPr>
          <w:rFonts w:asciiTheme="minorHAnsi" w:hAnsiTheme="minorHAnsi" w:cstheme="minorHAnsi"/>
          <w:color w:val="auto"/>
          <w:lang w:val="en-GB"/>
        </w:rPr>
        <w:t xml:space="preserve">metro tunnels </w:t>
      </w:r>
      <w:r w:rsidR="000760E9" w:rsidRPr="00581D2D">
        <w:rPr>
          <w:rFonts w:asciiTheme="minorHAnsi" w:hAnsiTheme="minorHAnsi" w:cstheme="minorHAnsi"/>
          <w:color w:val="auto"/>
          <w:lang w:val="en-GB"/>
        </w:rPr>
        <w:t>for Delhi Metro Phase III</w:t>
      </w:r>
      <w:r w:rsidR="00D267BC" w:rsidRPr="00581D2D">
        <w:rPr>
          <w:rFonts w:asciiTheme="minorHAnsi" w:hAnsiTheme="minorHAnsi" w:cstheme="minorHAnsi"/>
          <w:color w:val="auto"/>
          <w:lang w:val="en-GB"/>
        </w:rPr>
        <w:t xml:space="preserve">. Work will </w:t>
      </w:r>
      <w:r w:rsidR="00FD573B" w:rsidRPr="00581D2D">
        <w:rPr>
          <w:rFonts w:asciiTheme="minorHAnsi" w:hAnsiTheme="minorHAnsi" w:cstheme="minorHAnsi"/>
          <w:color w:val="auto"/>
          <w:lang w:val="en-GB"/>
        </w:rPr>
        <w:t>continue</w:t>
      </w:r>
      <w:r w:rsidRPr="00581D2D">
        <w:rPr>
          <w:rFonts w:asciiTheme="minorHAnsi" w:hAnsiTheme="minorHAnsi" w:cstheme="minorHAnsi"/>
          <w:color w:val="auto"/>
          <w:lang w:val="en-GB"/>
        </w:rPr>
        <w:t xml:space="preserve"> through 2014 </w:t>
      </w:r>
      <w:r w:rsidR="00FD573B" w:rsidRPr="00581D2D">
        <w:rPr>
          <w:rFonts w:asciiTheme="minorHAnsi" w:hAnsiTheme="minorHAnsi" w:cstheme="minorHAnsi"/>
          <w:color w:val="auto"/>
          <w:lang w:val="en-GB"/>
        </w:rPr>
        <w:t>with completion in</w:t>
      </w:r>
      <w:r w:rsidRPr="00581D2D">
        <w:rPr>
          <w:rFonts w:asciiTheme="minorHAnsi" w:hAnsiTheme="minorHAnsi" w:cstheme="minorHAnsi"/>
          <w:color w:val="auto"/>
          <w:lang w:val="en-GB"/>
        </w:rPr>
        <w:t xml:space="preserve"> 2015.</w:t>
      </w:r>
    </w:p>
    <w:p w:rsidR="00DB4D85" w:rsidRPr="007B5A3F" w:rsidRDefault="00DB4D85" w:rsidP="00B67FEF">
      <w:pPr>
        <w:jc w:val="both"/>
        <w:rPr>
          <w:bCs/>
          <w:color w:val="auto"/>
          <w:lang w:val="en-GB"/>
        </w:rPr>
      </w:pPr>
    </w:p>
    <w:p w:rsidR="00B67FEF" w:rsidRPr="00581D2D" w:rsidRDefault="00B67FEF" w:rsidP="00B67FEF">
      <w:pPr>
        <w:jc w:val="both"/>
        <w:rPr>
          <w:rStyle w:val="Collegamentoipertestuale"/>
          <w:color w:val="0000FF"/>
          <w:lang w:val="en-GB"/>
        </w:rPr>
      </w:pPr>
      <w:r w:rsidRPr="00890840">
        <w:rPr>
          <w:bCs/>
          <w:color w:val="auto"/>
          <w:lang w:val="en-GB"/>
        </w:rPr>
        <w:t xml:space="preserve">Press inquiries:  </w:t>
      </w:r>
      <w:hyperlink r:id="rId12" w:history="1">
        <w:r w:rsidRPr="00581D2D">
          <w:rPr>
            <w:rStyle w:val="Collegamentoipertestuale"/>
            <w:color w:val="0000FF"/>
            <w:lang w:val="en-GB"/>
          </w:rPr>
          <w:t>info@terratec.co</w:t>
        </w:r>
      </w:hyperlink>
    </w:p>
    <w:p w:rsidR="00DB4D85" w:rsidRPr="00581D2D" w:rsidRDefault="00DB4D85" w:rsidP="00B67FEF">
      <w:pPr>
        <w:jc w:val="both"/>
        <w:rPr>
          <w:rStyle w:val="Collegamentoipertestuale"/>
          <w:color w:val="0000FF"/>
          <w:lang w:val="en-GB"/>
        </w:rPr>
      </w:pPr>
    </w:p>
    <w:p w:rsidR="00890840" w:rsidRDefault="00890840" w:rsidP="000C3F56">
      <w:pPr>
        <w:ind w:rightChars="-386" w:right="-849"/>
        <w:rPr>
          <w:b/>
          <w:bCs/>
          <w:color w:val="auto"/>
          <w:sz w:val="28"/>
          <w:szCs w:val="28"/>
          <w:lang w:val="en-GB"/>
        </w:rPr>
      </w:pPr>
    </w:p>
    <w:sectPr w:rsidR="00890840" w:rsidSect="00892E61">
      <w:headerReference w:type="default" r:id="rId13"/>
      <w:footerReference w:type="default" r:id="rId14"/>
      <w:pgSz w:w="11907" w:h="16839" w:code="9"/>
      <w:pgMar w:top="2552" w:right="992" w:bottom="1134" w:left="1276" w:header="2268" w:footer="79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259" w:rsidRDefault="004A5259" w:rsidP="007F0583">
      <w:r>
        <w:separator/>
      </w:r>
    </w:p>
  </w:endnote>
  <w:endnote w:type="continuationSeparator" w:id="1">
    <w:p w:rsidR="004A5259" w:rsidRDefault="004A5259" w:rsidP="007F05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886" w:rsidRDefault="00F667CE" w:rsidP="00CA257E">
    <w:pPr>
      <w:pStyle w:val="Pidipagina"/>
      <w:jc w:val="right"/>
    </w:pPr>
    <w:r>
      <w:rPr>
        <w:noProof/>
        <w:lang w:val="it-IT" w:eastAsia="it-IT"/>
      </w:rPr>
      <w:drawing>
        <wp:anchor distT="0" distB="0" distL="114300" distR="114300" simplePos="0" relativeHeight="251658752" behindDoc="1" locked="0" layoutInCell="1" allowOverlap="1">
          <wp:simplePos x="0" y="0"/>
          <wp:positionH relativeFrom="page">
            <wp:posOffset>247650</wp:posOffset>
          </wp:positionH>
          <wp:positionV relativeFrom="page">
            <wp:posOffset>10196195</wp:posOffset>
          </wp:positionV>
          <wp:extent cx="6822440" cy="205716"/>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2.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 r="-1"/>
                  <a:stretch/>
                </pic:blipFill>
                <pic:spPr>
                  <a:xfrm>
                    <a:off x="0" y="0"/>
                    <a:ext cx="6822440" cy="205716"/>
                  </a:xfrm>
                  <a:prstGeom prst="rect">
                    <a:avLst/>
                  </a:prstGeom>
                </pic:spPr>
              </pic:pic>
            </a:graphicData>
          </a:graphic>
        </wp:anchor>
      </w:drawing>
    </w:r>
    <w:r w:rsidR="00FB4F8F" w:rsidRPr="00FB4F8F">
      <w:rPr>
        <w:noProof/>
        <w:lang w:val="en-GB" w:eastAsia="en-GB"/>
      </w:rPr>
      <w:pict>
        <v:shapetype id="_x0000_t202" coordsize="21600,21600" o:spt="202" path="m,l,21600r21600,l21600,xe">
          <v:stroke joinstyle="miter"/>
          <v:path gradientshapeok="t" o:connecttype="rect"/>
        </v:shapetype>
        <v:shape id="Text Box 3" o:spid="_x0000_s4098" type="#_x0000_t202" style="position:absolute;left:0;text-align:left;margin-left:60.05pt;margin-top:22.35pt;width:341pt;height:21.5pt;z-index:2516567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8ZrgIAAKk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" filled="f" stroked="f">
          <v:textbox inset="0,0,0,0">
            <w:txbxContent>
              <w:p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t>|Tel +61 362233282</w:t>
                </w:r>
                <w:r w:rsidRPr="0072690D">
                  <w:rPr>
                    <w:sz w:val="12"/>
                    <w:szCs w:val="12"/>
                    <w:lang w:val="en-GB"/>
                  </w:rPr>
                  <w:tab/>
                  <w:t>|Fax +61 362233268</w:t>
                </w:r>
              </w:p>
              <w:p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v:textbox>
          <w10:wrap anchorx="page"/>
        </v:shape>
      </w:pict>
    </w:r>
    <w:r w:rsidR="00FB4F8F" w:rsidRPr="00FB4F8F">
      <w:rPr>
        <w:noProof/>
        <w:lang w:val="en-GB" w:eastAsia="en-GB"/>
      </w:rPr>
      <w:pict>
        <v:shape id="Text Box 5" o:spid="_x0000_s4097" type="#_x0000_t202" style="position:absolute;left:0;text-align:left;margin-left:429.65pt;margin-top:20.05pt;width:47.45pt;height:21.5pt;z-index:251659776;visibility:visible;mso-position-horizontal-relative:margin;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" filled="f" stroked="f">
          <v:textbox inset="0,0,0,0">
            <w:txbxContent>
              <w:p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00FB4F8F"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00FB4F8F" w:rsidRPr="009D2B08">
                  <w:rPr>
                    <w:rFonts w:cs="Tahoma"/>
                    <w:b/>
                    <w:color w:val="7F7F7F" w:themeColor="text1" w:themeTint="80"/>
                  </w:rPr>
                  <w:fldChar w:fldCharType="separate"/>
                </w:r>
                <w:r w:rsidR="00034CA6">
                  <w:rPr>
                    <w:rFonts w:cs="Tahoma"/>
                    <w:b/>
                    <w:noProof/>
                    <w:color w:val="7F7F7F" w:themeColor="text1" w:themeTint="80"/>
                  </w:rPr>
                  <w:t>1</w:t>
                </w:r>
                <w:r w:rsidR="00FB4F8F" w:rsidRPr="009D2B08">
                  <w:rPr>
                    <w:rFonts w:cs="Tahoma"/>
                    <w:b/>
                    <w:color w:val="7F7F7F" w:themeColor="text1" w:themeTint="8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259" w:rsidRDefault="004A5259" w:rsidP="007F0583">
      <w:r>
        <w:separator/>
      </w:r>
    </w:p>
  </w:footnote>
  <w:footnote w:type="continuationSeparator" w:id="1">
    <w:p w:rsidR="004A5259" w:rsidRDefault="004A5259" w:rsidP="007F05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pPr w:leftFromText="181" w:rightFromText="181" w:vertAnchor="page" w:horzAnchor="page" w:tblpX="3512" w:tblpY="1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954"/>
      <w:gridCol w:w="1521"/>
    </w:tblGrid>
    <w:tr w:rsidR="00AF2886" w:rsidRPr="00621723" w:rsidTr="00072D59">
      <w:trPr>
        <w:trHeight w:val="266"/>
      </w:trPr>
      <w:tc>
        <w:tcPr>
          <w:tcW w:w="5954" w:type="dxa"/>
          <w:vMerge w:val="restart"/>
          <w:vAlign w:val="bottom"/>
        </w:tcPr>
        <w:p w:rsidR="00AF2886" w:rsidRPr="00A4781C" w:rsidRDefault="00640C9A" w:rsidP="00640C9A">
          <w:pPr>
            <w:pStyle w:val="RecipientAddress"/>
            <w:rPr>
              <w:rFonts w:cs="Tahoma"/>
              <w:b/>
              <w:caps/>
              <w:sz w:val="28"/>
              <w:szCs w:val="28"/>
            </w:rPr>
          </w:pPr>
          <w:r>
            <w:rPr>
              <w:rFonts w:cs="Tahoma"/>
              <w:b/>
              <w:caps/>
              <w:sz w:val="28"/>
              <w:szCs w:val="28"/>
            </w:rPr>
            <w:t>P</w:t>
          </w:r>
          <w:r w:rsidR="00F84013">
            <w:rPr>
              <w:rFonts w:cs="Tahoma"/>
              <w:b/>
              <w:caps/>
              <w:sz w:val="28"/>
              <w:szCs w:val="28"/>
            </w:rPr>
            <w:t>RESS RELEASE</w:t>
          </w:r>
        </w:p>
      </w:tc>
      <w:tc>
        <w:tcPr>
          <w:tcW w:w="1521" w:type="dxa"/>
          <w:vAlign w:val="bottom"/>
        </w:tcPr>
        <w:p w:rsidR="00AF2886" w:rsidRPr="00A4781C" w:rsidRDefault="00AF2886" w:rsidP="00960FB5">
          <w:pPr>
            <w:pStyle w:val="ReferenceNo"/>
            <w:framePr w:hSpace="0" w:wrap="auto" w:vAnchor="margin" w:hAnchor="text" w:xAlign="left" w:yAlign="inline"/>
          </w:pPr>
        </w:p>
      </w:tc>
    </w:tr>
    <w:tr w:rsidR="00AF2886" w:rsidRPr="00621723" w:rsidTr="00072D59">
      <w:trPr>
        <w:trHeight w:val="302"/>
      </w:trPr>
      <w:tc>
        <w:tcPr>
          <w:tcW w:w="5954" w:type="dxa"/>
          <w:vMerge/>
          <w:vAlign w:val="bottom"/>
        </w:tcPr>
        <w:p w:rsidR="00AF2886" w:rsidRDefault="00AF2886" w:rsidP="00072D59">
          <w:pPr>
            <w:pStyle w:val="RecipientAddress"/>
            <w:rPr>
              <w:rStyle w:val="TitoloCarattere"/>
            </w:rPr>
          </w:pPr>
        </w:p>
      </w:tc>
      <w:tc>
        <w:tcPr>
          <w:tcW w:w="1521" w:type="dxa"/>
          <w:vAlign w:val="bottom"/>
        </w:tcPr>
        <w:p w:rsidR="00AF2886" w:rsidRDefault="00B02EFA" w:rsidP="00B02EFA">
          <w:pPr>
            <w:pStyle w:val="ReferenceNo"/>
            <w:framePr w:hSpace="0" w:wrap="auto" w:vAnchor="margin" w:hAnchor="text" w:xAlign="left" w:yAlign="inline"/>
            <w:wordWrap w:val="0"/>
            <w:ind w:right="100"/>
          </w:pPr>
          <w:r>
            <w:t>2AUG</w:t>
          </w:r>
          <w:r w:rsidR="0070793A">
            <w:t>.</w:t>
          </w:r>
          <w:r w:rsidR="00640C9A">
            <w:t>201</w:t>
          </w:r>
          <w:r w:rsidR="00643278">
            <w:t>4</w:t>
          </w:r>
        </w:p>
      </w:tc>
    </w:tr>
  </w:tbl>
  <w:p w:rsidR="00AF2886" w:rsidRDefault="00640C9A" w:rsidP="00CA257E">
    <w:pPr>
      <w:pStyle w:val="Intestazione"/>
    </w:pPr>
    <w:r>
      <w:rPr>
        <w:noProof/>
        <w:lang w:val="it-IT" w:eastAsia="it-IT"/>
      </w:rPr>
      <w:drawing>
        <wp:anchor distT="0" distB="0" distL="114300" distR="114300" simplePos="0" relativeHeight="251679744" behindDoc="1" locked="0" layoutInCell="1" allowOverlap="1">
          <wp:simplePos x="0" y="0"/>
          <wp:positionH relativeFrom="column">
            <wp:posOffset>-72390</wp:posOffset>
          </wp:positionH>
          <wp:positionV relativeFrom="paragraph">
            <wp:posOffset>-1170940</wp:posOffset>
          </wp:positionV>
          <wp:extent cx="6303645" cy="1000760"/>
          <wp:effectExtent l="0" t="0" r="0" b="0"/>
          <wp:wrapNone/>
          <wp:docPr id="6" name="Picture 6" descr="Terratec-Letter-head-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tec-Letter-head-cop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645" cy="100076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F77D2"/>
    <w:multiLevelType w:val="hybridMultilevel"/>
    <w:tmpl w:val="07A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E14BF"/>
    <w:multiLevelType w:val="hybridMultilevel"/>
    <w:tmpl w:val="323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46D86"/>
    <w:multiLevelType w:val="hybridMultilevel"/>
    <w:tmpl w:val="01B24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66632B"/>
    <w:multiLevelType w:val="hybridMultilevel"/>
    <w:tmpl w:val="63F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6152"/>
    <w:multiLevelType w:val="hybridMultilevel"/>
    <w:tmpl w:val="AD6EE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044977"/>
    <w:multiLevelType w:val="hybridMultilevel"/>
    <w:tmpl w:val="2844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6F17"/>
    <w:multiLevelType w:val="hybridMultilevel"/>
    <w:tmpl w:val="7EC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B2A7F"/>
    <w:multiLevelType w:val="hybridMultilevel"/>
    <w:tmpl w:val="08121770"/>
    <w:lvl w:ilvl="0" w:tplc="7D1865C6">
      <w:start w:val="1"/>
      <w:numFmt w:val="bullet"/>
      <w:lvlText w:val="•"/>
      <w:lvlJc w:val="left"/>
      <w:pPr>
        <w:tabs>
          <w:tab w:val="num" w:pos="720"/>
        </w:tabs>
        <w:ind w:left="720" w:hanging="360"/>
      </w:pPr>
      <w:rPr>
        <w:rFonts w:ascii="Arial" w:hAnsi="Arial" w:hint="default"/>
      </w:rPr>
    </w:lvl>
    <w:lvl w:ilvl="1" w:tplc="EDA46A78">
      <w:start w:val="1"/>
      <w:numFmt w:val="bullet"/>
      <w:lvlText w:val="•"/>
      <w:lvlJc w:val="left"/>
      <w:pPr>
        <w:tabs>
          <w:tab w:val="num" w:pos="1440"/>
        </w:tabs>
        <w:ind w:left="1440" w:hanging="360"/>
      </w:pPr>
      <w:rPr>
        <w:rFonts w:ascii="Arial" w:hAnsi="Arial" w:hint="default"/>
      </w:rPr>
    </w:lvl>
    <w:lvl w:ilvl="2" w:tplc="E0EA0C78" w:tentative="1">
      <w:start w:val="1"/>
      <w:numFmt w:val="bullet"/>
      <w:lvlText w:val="•"/>
      <w:lvlJc w:val="left"/>
      <w:pPr>
        <w:tabs>
          <w:tab w:val="num" w:pos="2160"/>
        </w:tabs>
        <w:ind w:left="2160" w:hanging="360"/>
      </w:pPr>
      <w:rPr>
        <w:rFonts w:ascii="Arial" w:hAnsi="Arial" w:hint="default"/>
      </w:rPr>
    </w:lvl>
    <w:lvl w:ilvl="3" w:tplc="DC147A74" w:tentative="1">
      <w:start w:val="1"/>
      <w:numFmt w:val="bullet"/>
      <w:lvlText w:val="•"/>
      <w:lvlJc w:val="left"/>
      <w:pPr>
        <w:tabs>
          <w:tab w:val="num" w:pos="2880"/>
        </w:tabs>
        <w:ind w:left="2880" w:hanging="360"/>
      </w:pPr>
      <w:rPr>
        <w:rFonts w:ascii="Arial" w:hAnsi="Arial" w:hint="default"/>
      </w:rPr>
    </w:lvl>
    <w:lvl w:ilvl="4" w:tplc="4620C7B4" w:tentative="1">
      <w:start w:val="1"/>
      <w:numFmt w:val="bullet"/>
      <w:lvlText w:val="•"/>
      <w:lvlJc w:val="left"/>
      <w:pPr>
        <w:tabs>
          <w:tab w:val="num" w:pos="3600"/>
        </w:tabs>
        <w:ind w:left="3600" w:hanging="360"/>
      </w:pPr>
      <w:rPr>
        <w:rFonts w:ascii="Arial" w:hAnsi="Arial" w:hint="default"/>
      </w:rPr>
    </w:lvl>
    <w:lvl w:ilvl="5" w:tplc="D6C28B36" w:tentative="1">
      <w:start w:val="1"/>
      <w:numFmt w:val="bullet"/>
      <w:lvlText w:val="•"/>
      <w:lvlJc w:val="left"/>
      <w:pPr>
        <w:tabs>
          <w:tab w:val="num" w:pos="4320"/>
        </w:tabs>
        <w:ind w:left="4320" w:hanging="360"/>
      </w:pPr>
      <w:rPr>
        <w:rFonts w:ascii="Arial" w:hAnsi="Arial" w:hint="default"/>
      </w:rPr>
    </w:lvl>
    <w:lvl w:ilvl="6" w:tplc="362A3D88" w:tentative="1">
      <w:start w:val="1"/>
      <w:numFmt w:val="bullet"/>
      <w:lvlText w:val="•"/>
      <w:lvlJc w:val="left"/>
      <w:pPr>
        <w:tabs>
          <w:tab w:val="num" w:pos="5040"/>
        </w:tabs>
        <w:ind w:left="5040" w:hanging="360"/>
      </w:pPr>
      <w:rPr>
        <w:rFonts w:ascii="Arial" w:hAnsi="Arial" w:hint="default"/>
      </w:rPr>
    </w:lvl>
    <w:lvl w:ilvl="7" w:tplc="F44E12E4" w:tentative="1">
      <w:start w:val="1"/>
      <w:numFmt w:val="bullet"/>
      <w:lvlText w:val="•"/>
      <w:lvlJc w:val="left"/>
      <w:pPr>
        <w:tabs>
          <w:tab w:val="num" w:pos="5760"/>
        </w:tabs>
        <w:ind w:left="5760" w:hanging="360"/>
      </w:pPr>
      <w:rPr>
        <w:rFonts w:ascii="Arial" w:hAnsi="Arial" w:hint="default"/>
      </w:rPr>
    </w:lvl>
    <w:lvl w:ilvl="8" w:tplc="0D04ADE6" w:tentative="1">
      <w:start w:val="1"/>
      <w:numFmt w:val="bullet"/>
      <w:lvlText w:val="•"/>
      <w:lvlJc w:val="left"/>
      <w:pPr>
        <w:tabs>
          <w:tab w:val="num" w:pos="6480"/>
        </w:tabs>
        <w:ind w:left="6480" w:hanging="360"/>
      </w:pPr>
      <w:rPr>
        <w:rFonts w:ascii="Arial" w:hAnsi="Arial" w:hint="default"/>
      </w:rPr>
    </w:lvl>
  </w:abstractNum>
  <w:abstractNum w:abstractNumId="9">
    <w:nsid w:val="1B9A1758"/>
    <w:multiLevelType w:val="hybridMultilevel"/>
    <w:tmpl w:val="A1583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51BA3"/>
    <w:multiLevelType w:val="hybridMultilevel"/>
    <w:tmpl w:val="E134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470A5"/>
    <w:multiLevelType w:val="hybridMultilevel"/>
    <w:tmpl w:val="D7F2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60AD1"/>
    <w:multiLevelType w:val="hybridMultilevel"/>
    <w:tmpl w:val="00729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81B4736"/>
    <w:multiLevelType w:val="multilevel"/>
    <w:tmpl w:val="D188E3C8"/>
    <w:lvl w:ilvl="0">
      <w:start w:val="1"/>
      <w:numFmt w:val="decimal"/>
      <w:lvlText w:val="%1."/>
      <w:lvlJc w:val="left"/>
      <w:pPr>
        <w:ind w:left="720" w:hanging="360"/>
      </w:pPr>
      <w:rPr>
        <w:rFonts w:ascii="Tahoma" w:hAnsi="Tahoma" w:hint="default"/>
        <w:sz w:val="28"/>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8C5567A"/>
    <w:multiLevelType w:val="hybridMultilevel"/>
    <w:tmpl w:val="A26464BC"/>
    <w:lvl w:ilvl="0" w:tplc="84D0838A">
      <w:start w:val="1"/>
      <w:numFmt w:val="bullet"/>
      <w:lvlText w:val=""/>
      <w:lvlJc w:val="left"/>
      <w:pPr>
        <w:ind w:left="720" w:hanging="360"/>
      </w:pPr>
      <w:rPr>
        <w:rFonts w:ascii="Symbol" w:hAnsi="Symbol" w:hint="default"/>
      </w:rPr>
    </w:lvl>
    <w:lvl w:ilvl="1" w:tplc="DB2CAC7E" w:tentative="1">
      <w:start w:val="1"/>
      <w:numFmt w:val="bullet"/>
      <w:lvlText w:val="o"/>
      <w:lvlJc w:val="left"/>
      <w:pPr>
        <w:ind w:left="1440" w:hanging="360"/>
      </w:pPr>
      <w:rPr>
        <w:rFonts w:ascii="Courier New" w:hAnsi="Courier New" w:cs="Courier New" w:hint="default"/>
      </w:rPr>
    </w:lvl>
    <w:lvl w:ilvl="2" w:tplc="FBBE5B8A" w:tentative="1">
      <w:start w:val="1"/>
      <w:numFmt w:val="bullet"/>
      <w:lvlText w:val=""/>
      <w:lvlJc w:val="left"/>
      <w:pPr>
        <w:ind w:left="2160" w:hanging="360"/>
      </w:pPr>
      <w:rPr>
        <w:rFonts w:ascii="Wingdings" w:hAnsi="Wingdings" w:hint="default"/>
      </w:rPr>
    </w:lvl>
    <w:lvl w:ilvl="3" w:tplc="4E0CBBA0" w:tentative="1">
      <w:start w:val="1"/>
      <w:numFmt w:val="bullet"/>
      <w:lvlText w:val=""/>
      <w:lvlJc w:val="left"/>
      <w:pPr>
        <w:ind w:left="2880" w:hanging="360"/>
      </w:pPr>
      <w:rPr>
        <w:rFonts w:ascii="Symbol" w:hAnsi="Symbol" w:hint="default"/>
      </w:rPr>
    </w:lvl>
    <w:lvl w:ilvl="4" w:tplc="8B96687E" w:tentative="1">
      <w:start w:val="1"/>
      <w:numFmt w:val="bullet"/>
      <w:lvlText w:val="o"/>
      <w:lvlJc w:val="left"/>
      <w:pPr>
        <w:ind w:left="3600" w:hanging="360"/>
      </w:pPr>
      <w:rPr>
        <w:rFonts w:ascii="Courier New" w:hAnsi="Courier New" w:cs="Courier New" w:hint="default"/>
      </w:rPr>
    </w:lvl>
    <w:lvl w:ilvl="5" w:tplc="085E6658" w:tentative="1">
      <w:start w:val="1"/>
      <w:numFmt w:val="bullet"/>
      <w:lvlText w:val=""/>
      <w:lvlJc w:val="left"/>
      <w:pPr>
        <w:ind w:left="4320" w:hanging="360"/>
      </w:pPr>
      <w:rPr>
        <w:rFonts w:ascii="Wingdings" w:hAnsi="Wingdings" w:hint="default"/>
      </w:rPr>
    </w:lvl>
    <w:lvl w:ilvl="6" w:tplc="CC74342C" w:tentative="1">
      <w:start w:val="1"/>
      <w:numFmt w:val="bullet"/>
      <w:lvlText w:val=""/>
      <w:lvlJc w:val="left"/>
      <w:pPr>
        <w:ind w:left="5040" w:hanging="360"/>
      </w:pPr>
      <w:rPr>
        <w:rFonts w:ascii="Symbol" w:hAnsi="Symbol" w:hint="default"/>
      </w:rPr>
    </w:lvl>
    <w:lvl w:ilvl="7" w:tplc="EF72B2E4" w:tentative="1">
      <w:start w:val="1"/>
      <w:numFmt w:val="bullet"/>
      <w:lvlText w:val="o"/>
      <w:lvlJc w:val="left"/>
      <w:pPr>
        <w:ind w:left="5760" w:hanging="360"/>
      </w:pPr>
      <w:rPr>
        <w:rFonts w:ascii="Courier New" w:hAnsi="Courier New" w:cs="Courier New" w:hint="default"/>
      </w:rPr>
    </w:lvl>
    <w:lvl w:ilvl="8" w:tplc="6F42B076" w:tentative="1">
      <w:start w:val="1"/>
      <w:numFmt w:val="bullet"/>
      <w:lvlText w:val=""/>
      <w:lvlJc w:val="left"/>
      <w:pPr>
        <w:ind w:left="6480" w:hanging="360"/>
      </w:pPr>
      <w:rPr>
        <w:rFonts w:ascii="Wingdings" w:hAnsi="Wingdings" w:hint="default"/>
      </w:rPr>
    </w:lvl>
  </w:abstractNum>
  <w:abstractNum w:abstractNumId="15">
    <w:nsid w:val="2AB406B6"/>
    <w:multiLevelType w:val="hybridMultilevel"/>
    <w:tmpl w:val="41E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C2938"/>
    <w:multiLevelType w:val="hybridMultilevel"/>
    <w:tmpl w:val="286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F48DD"/>
    <w:multiLevelType w:val="hybridMultilevel"/>
    <w:tmpl w:val="6930B1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661E2D"/>
    <w:multiLevelType w:val="hybridMultilevel"/>
    <w:tmpl w:val="D312D7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FFA3469"/>
    <w:multiLevelType w:val="hybridMultilevel"/>
    <w:tmpl w:val="A7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B35FB"/>
    <w:multiLevelType w:val="hybridMultilevel"/>
    <w:tmpl w:val="27F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57BB5"/>
    <w:multiLevelType w:val="hybridMultilevel"/>
    <w:tmpl w:val="646E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21FFA"/>
    <w:multiLevelType w:val="hybridMultilevel"/>
    <w:tmpl w:val="DCF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605FA1"/>
    <w:multiLevelType w:val="hybridMultilevel"/>
    <w:tmpl w:val="F50ED90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
    <w:nsid w:val="404A079C"/>
    <w:multiLevelType w:val="hybridMultilevel"/>
    <w:tmpl w:val="1F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425717"/>
    <w:multiLevelType w:val="hybridMultilevel"/>
    <w:tmpl w:val="B70851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459825BC"/>
    <w:multiLevelType w:val="hybridMultilevel"/>
    <w:tmpl w:val="AA8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F713FC"/>
    <w:multiLevelType w:val="hybridMultilevel"/>
    <w:tmpl w:val="9D0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60FD2"/>
    <w:multiLevelType w:val="hybridMultilevel"/>
    <w:tmpl w:val="9F4CA4FC"/>
    <w:lvl w:ilvl="0" w:tplc="F51E14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135D9E"/>
    <w:multiLevelType w:val="hybridMultilevel"/>
    <w:tmpl w:val="963C2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168435C"/>
    <w:multiLevelType w:val="hybridMultilevel"/>
    <w:tmpl w:val="DAF6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A7DAE"/>
    <w:multiLevelType w:val="hybridMultilevel"/>
    <w:tmpl w:val="9E6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23776F"/>
    <w:multiLevelType w:val="hybridMultilevel"/>
    <w:tmpl w:val="5B10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93F84"/>
    <w:multiLevelType w:val="hybridMultilevel"/>
    <w:tmpl w:val="DAAC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8643F"/>
    <w:multiLevelType w:val="hybridMultilevel"/>
    <w:tmpl w:val="470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D2E88"/>
    <w:multiLevelType w:val="hybridMultilevel"/>
    <w:tmpl w:val="8B7C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2CC78CE"/>
    <w:multiLevelType w:val="hybridMultilevel"/>
    <w:tmpl w:val="AFF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728AB"/>
    <w:multiLevelType w:val="hybridMultilevel"/>
    <w:tmpl w:val="9AB826F2"/>
    <w:lvl w:ilvl="0" w:tplc="FFFFFFFF">
      <w:start w:val="1"/>
      <w:numFmt w:val="ideographDigital"/>
      <w:lvlText w:val=""/>
      <w:lvlJc w:val="left"/>
    </w:lvl>
    <w:lvl w:ilvl="1" w:tplc="FFFFFFFF">
      <w:start w:val="1"/>
      <w:numFmt w:val="ideographDigital"/>
      <w:lvlText w:val=""/>
      <w:lvlJc w:val="left"/>
    </w:lvl>
    <w:lvl w:ilvl="2" w:tplc="0C090003">
      <w:start w:val="1"/>
      <w:numFmt w:val="bullet"/>
      <w:lvlText w:val="o"/>
      <w:lvlJc w:val="left"/>
      <w:rPr>
        <w:rFonts w:ascii="Courier New" w:hAnsi="Courier New" w:cs="Courier New" w:hint="default"/>
      </w:rPr>
    </w:lvl>
    <w:lvl w:ilvl="3" w:tplc="0C090003">
      <w:start w:val="1"/>
      <w:numFmt w:val="bullet"/>
      <w:lvlText w:val="o"/>
      <w:lvlJc w:val="left"/>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74752E7"/>
    <w:multiLevelType w:val="hybridMultilevel"/>
    <w:tmpl w:val="844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B6855"/>
    <w:multiLevelType w:val="hybridMultilevel"/>
    <w:tmpl w:val="CE18F162"/>
    <w:lvl w:ilvl="0" w:tplc="552A8F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C31D9"/>
    <w:multiLevelType w:val="hybridMultilevel"/>
    <w:tmpl w:val="33B86CE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FF42CEA"/>
    <w:multiLevelType w:val="hybridMultilevel"/>
    <w:tmpl w:val="9C2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C0643D"/>
    <w:multiLevelType w:val="hybridMultilevel"/>
    <w:tmpl w:val="22CA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E02DC"/>
    <w:multiLevelType w:val="hybridMultilevel"/>
    <w:tmpl w:val="D76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D1445"/>
    <w:multiLevelType w:val="hybridMultilevel"/>
    <w:tmpl w:val="83CC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AA081D"/>
    <w:multiLevelType w:val="hybridMultilevel"/>
    <w:tmpl w:val="DB5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90D1B"/>
    <w:multiLevelType w:val="hybridMultilevel"/>
    <w:tmpl w:val="CCBE17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D491B16"/>
    <w:multiLevelType w:val="hybridMultilevel"/>
    <w:tmpl w:val="C6A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AE631F"/>
    <w:multiLevelType w:val="hybridMultilevel"/>
    <w:tmpl w:val="CD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
  </w:num>
  <w:num w:numId="4">
    <w:abstractNumId w:val="36"/>
  </w:num>
  <w:num w:numId="5">
    <w:abstractNumId w:val="38"/>
  </w:num>
  <w:num w:numId="6">
    <w:abstractNumId w:val="21"/>
  </w:num>
  <w:num w:numId="7">
    <w:abstractNumId w:val="40"/>
  </w:num>
  <w:num w:numId="8">
    <w:abstractNumId w:val="37"/>
  </w:num>
  <w:num w:numId="9">
    <w:abstractNumId w:val="1"/>
  </w:num>
  <w:num w:numId="10">
    <w:abstractNumId w:val="2"/>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3"/>
  </w:num>
  <w:num w:numId="17">
    <w:abstractNumId w:val="20"/>
  </w:num>
  <w:num w:numId="18">
    <w:abstractNumId w:val="15"/>
  </w:num>
  <w:num w:numId="19">
    <w:abstractNumId w:val="7"/>
  </w:num>
  <w:num w:numId="20">
    <w:abstractNumId w:val="22"/>
  </w:num>
  <w:num w:numId="21">
    <w:abstractNumId w:val="19"/>
  </w:num>
  <w:num w:numId="22">
    <w:abstractNumId w:val="27"/>
  </w:num>
  <w:num w:numId="23">
    <w:abstractNumId w:val="32"/>
  </w:num>
  <w:num w:numId="24">
    <w:abstractNumId w:val="31"/>
  </w:num>
  <w:num w:numId="25">
    <w:abstractNumId w:val="3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
  </w:num>
  <w:num w:numId="29">
    <w:abstractNumId w:val="16"/>
  </w:num>
  <w:num w:numId="30">
    <w:abstractNumId w:val="26"/>
  </w:num>
  <w:num w:numId="31">
    <w:abstractNumId w:val="47"/>
  </w:num>
  <w:num w:numId="32">
    <w:abstractNumId w:val="42"/>
  </w:num>
  <w:num w:numId="33">
    <w:abstractNumId w:val="25"/>
  </w:num>
  <w:num w:numId="34">
    <w:abstractNumId w:val="41"/>
  </w:num>
  <w:num w:numId="35">
    <w:abstractNumId w:val="48"/>
  </w:num>
  <w:num w:numId="36">
    <w:abstractNumId w:val="45"/>
  </w:num>
  <w:num w:numId="37">
    <w:abstractNumId w:val="28"/>
  </w:num>
  <w:num w:numId="38">
    <w:abstractNumId w:val="14"/>
  </w:num>
  <w:num w:numId="39">
    <w:abstractNumId w:val="17"/>
  </w:num>
  <w:num w:numId="40">
    <w:abstractNumId w:val="23"/>
  </w:num>
  <w:num w:numId="41">
    <w:abstractNumId w:val="29"/>
  </w:num>
  <w:num w:numId="42">
    <w:abstractNumId w:val="10"/>
  </w:num>
  <w:num w:numId="43">
    <w:abstractNumId w:val="39"/>
  </w:num>
  <w:num w:numId="44">
    <w:abstractNumId w:val="44"/>
  </w:num>
  <w:num w:numId="45">
    <w:abstractNumId w:val="8"/>
  </w:num>
  <w:num w:numId="46">
    <w:abstractNumId w:val="30"/>
  </w:num>
  <w:num w:numId="47">
    <w:abstractNumId w:val="0"/>
  </w:num>
  <w:num w:numId="48">
    <w:abstractNumId w:val="6"/>
  </w:num>
  <w:num w:numId="49">
    <w:abstractNumId w:val="13"/>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stylePaneFormatFilter w:val="1021"/>
  <w:stylePaneSortMethod w:val="00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7F0583"/>
    <w:rsid w:val="00003B60"/>
    <w:rsid w:val="00010C01"/>
    <w:rsid w:val="00010F9B"/>
    <w:rsid w:val="00012732"/>
    <w:rsid w:val="00015B19"/>
    <w:rsid w:val="000161F8"/>
    <w:rsid w:val="00022A39"/>
    <w:rsid w:val="0002366C"/>
    <w:rsid w:val="00023D4F"/>
    <w:rsid w:val="000257CD"/>
    <w:rsid w:val="00027B12"/>
    <w:rsid w:val="00030D9E"/>
    <w:rsid w:val="00033147"/>
    <w:rsid w:val="000346C0"/>
    <w:rsid w:val="00034CA6"/>
    <w:rsid w:val="00036251"/>
    <w:rsid w:val="000457D6"/>
    <w:rsid w:val="00052410"/>
    <w:rsid w:val="00052E3C"/>
    <w:rsid w:val="00053B57"/>
    <w:rsid w:val="00057CFF"/>
    <w:rsid w:val="00061118"/>
    <w:rsid w:val="0006193F"/>
    <w:rsid w:val="000652EE"/>
    <w:rsid w:val="00072D59"/>
    <w:rsid w:val="000753F4"/>
    <w:rsid w:val="00075569"/>
    <w:rsid w:val="000759EF"/>
    <w:rsid w:val="000760E9"/>
    <w:rsid w:val="00080769"/>
    <w:rsid w:val="00080E8A"/>
    <w:rsid w:val="0008149D"/>
    <w:rsid w:val="000914C4"/>
    <w:rsid w:val="0009183F"/>
    <w:rsid w:val="00093FCE"/>
    <w:rsid w:val="000941D9"/>
    <w:rsid w:val="000A07A6"/>
    <w:rsid w:val="000A20D9"/>
    <w:rsid w:val="000A3EA0"/>
    <w:rsid w:val="000A5313"/>
    <w:rsid w:val="000A66E2"/>
    <w:rsid w:val="000A6707"/>
    <w:rsid w:val="000B07E2"/>
    <w:rsid w:val="000C3F56"/>
    <w:rsid w:val="000D4A01"/>
    <w:rsid w:val="000D7A58"/>
    <w:rsid w:val="000E0166"/>
    <w:rsid w:val="000E0379"/>
    <w:rsid w:val="000E0CB2"/>
    <w:rsid w:val="000E538A"/>
    <w:rsid w:val="000F1430"/>
    <w:rsid w:val="000F3829"/>
    <w:rsid w:val="000F4DA6"/>
    <w:rsid w:val="000F4E11"/>
    <w:rsid w:val="0010052E"/>
    <w:rsid w:val="001018B1"/>
    <w:rsid w:val="0010254A"/>
    <w:rsid w:val="001160F7"/>
    <w:rsid w:val="00122DE9"/>
    <w:rsid w:val="00123F41"/>
    <w:rsid w:val="00124AF5"/>
    <w:rsid w:val="00130E5F"/>
    <w:rsid w:val="0013277F"/>
    <w:rsid w:val="00135D62"/>
    <w:rsid w:val="00142DEA"/>
    <w:rsid w:val="00153174"/>
    <w:rsid w:val="00153C66"/>
    <w:rsid w:val="00156B73"/>
    <w:rsid w:val="00157E71"/>
    <w:rsid w:val="00162B9E"/>
    <w:rsid w:val="0016480A"/>
    <w:rsid w:val="001653B0"/>
    <w:rsid w:val="001706F4"/>
    <w:rsid w:val="00171ECB"/>
    <w:rsid w:val="001749F0"/>
    <w:rsid w:val="0017555E"/>
    <w:rsid w:val="00176C7F"/>
    <w:rsid w:val="00177149"/>
    <w:rsid w:val="00177191"/>
    <w:rsid w:val="00182499"/>
    <w:rsid w:val="001839BC"/>
    <w:rsid w:val="00183F4B"/>
    <w:rsid w:val="00184519"/>
    <w:rsid w:val="00184CF4"/>
    <w:rsid w:val="00186F50"/>
    <w:rsid w:val="00187ED0"/>
    <w:rsid w:val="00190A86"/>
    <w:rsid w:val="00192589"/>
    <w:rsid w:val="001961AC"/>
    <w:rsid w:val="00197713"/>
    <w:rsid w:val="001A339E"/>
    <w:rsid w:val="001A7B1B"/>
    <w:rsid w:val="001B0887"/>
    <w:rsid w:val="001B4DFE"/>
    <w:rsid w:val="001B720D"/>
    <w:rsid w:val="001C04E7"/>
    <w:rsid w:val="001C15ED"/>
    <w:rsid w:val="001C1A97"/>
    <w:rsid w:val="001C2AC7"/>
    <w:rsid w:val="001C2B47"/>
    <w:rsid w:val="001C464F"/>
    <w:rsid w:val="001D0A04"/>
    <w:rsid w:val="001D1EA4"/>
    <w:rsid w:val="001D5D8D"/>
    <w:rsid w:val="001E289B"/>
    <w:rsid w:val="001E597D"/>
    <w:rsid w:val="001E5F02"/>
    <w:rsid w:val="001E7C57"/>
    <w:rsid w:val="001F24BA"/>
    <w:rsid w:val="001F4EB0"/>
    <w:rsid w:val="001F5AF6"/>
    <w:rsid w:val="001F7926"/>
    <w:rsid w:val="00211CD4"/>
    <w:rsid w:val="00212B23"/>
    <w:rsid w:val="00213D91"/>
    <w:rsid w:val="002163C1"/>
    <w:rsid w:val="0021711B"/>
    <w:rsid w:val="0022564C"/>
    <w:rsid w:val="002274A7"/>
    <w:rsid w:val="00227920"/>
    <w:rsid w:val="0023140F"/>
    <w:rsid w:val="00231912"/>
    <w:rsid w:val="002320AC"/>
    <w:rsid w:val="00234E0D"/>
    <w:rsid w:val="0023591B"/>
    <w:rsid w:val="0023702A"/>
    <w:rsid w:val="0023713A"/>
    <w:rsid w:val="00237D66"/>
    <w:rsid w:val="00240068"/>
    <w:rsid w:val="00240E65"/>
    <w:rsid w:val="00246933"/>
    <w:rsid w:val="00247422"/>
    <w:rsid w:val="00250343"/>
    <w:rsid w:val="00253FB6"/>
    <w:rsid w:val="0025561D"/>
    <w:rsid w:val="00260C77"/>
    <w:rsid w:val="00263D2D"/>
    <w:rsid w:val="002646F6"/>
    <w:rsid w:val="00266E39"/>
    <w:rsid w:val="00271086"/>
    <w:rsid w:val="00275903"/>
    <w:rsid w:val="002821D7"/>
    <w:rsid w:val="00284E8D"/>
    <w:rsid w:val="00290085"/>
    <w:rsid w:val="002922A3"/>
    <w:rsid w:val="002941CB"/>
    <w:rsid w:val="002979F9"/>
    <w:rsid w:val="002A1B27"/>
    <w:rsid w:val="002A2B1E"/>
    <w:rsid w:val="002C2F0E"/>
    <w:rsid w:val="002C5E99"/>
    <w:rsid w:val="002D17DD"/>
    <w:rsid w:val="002D1B36"/>
    <w:rsid w:val="002D6E36"/>
    <w:rsid w:val="002D6E3F"/>
    <w:rsid w:val="002E2A3C"/>
    <w:rsid w:val="002E2CD9"/>
    <w:rsid w:val="002F13DB"/>
    <w:rsid w:val="002F30CF"/>
    <w:rsid w:val="002F747C"/>
    <w:rsid w:val="00303089"/>
    <w:rsid w:val="00304CEF"/>
    <w:rsid w:val="00305882"/>
    <w:rsid w:val="0030758D"/>
    <w:rsid w:val="003201B4"/>
    <w:rsid w:val="00321A8F"/>
    <w:rsid w:val="00331863"/>
    <w:rsid w:val="00331B64"/>
    <w:rsid w:val="00331EC3"/>
    <w:rsid w:val="00335C7A"/>
    <w:rsid w:val="00340FD5"/>
    <w:rsid w:val="00341716"/>
    <w:rsid w:val="00344DE8"/>
    <w:rsid w:val="00345BF2"/>
    <w:rsid w:val="0034693B"/>
    <w:rsid w:val="00347660"/>
    <w:rsid w:val="00352A02"/>
    <w:rsid w:val="003536EF"/>
    <w:rsid w:val="003544E1"/>
    <w:rsid w:val="00357967"/>
    <w:rsid w:val="00364516"/>
    <w:rsid w:val="00374995"/>
    <w:rsid w:val="00381AE3"/>
    <w:rsid w:val="003924AE"/>
    <w:rsid w:val="00393465"/>
    <w:rsid w:val="00393A1C"/>
    <w:rsid w:val="00395489"/>
    <w:rsid w:val="00395A87"/>
    <w:rsid w:val="00396CF0"/>
    <w:rsid w:val="00397923"/>
    <w:rsid w:val="003A1104"/>
    <w:rsid w:val="003A6789"/>
    <w:rsid w:val="003B4FEE"/>
    <w:rsid w:val="003C2226"/>
    <w:rsid w:val="003C4440"/>
    <w:rsid w:val="003C6104"/>
    <w:rsid w:val="003D0425"/>
    <w:rsid w:val="003D1544"/>
    <w:rsid w:val="003D2458"/>
    <w:rsid w:val="003D38FA"/>
    <w:rsid w:val="003D62A1"/>
    <w:rsid w:val="003D6C49"/>
    <w:rsid w:val="003E498E"/>
    <w:rsid w:val="003E5492"/>
    <w:rsid w:val="003E5DF2"/>
    <w:rsid w:val="003F397C"/>
    <w:rsid w:val="003F4235"/>
    <w:rsid w:val="003F4D7D"/>
    <w:rsid w:val="003F636B"/>
    <w:rsid w:val="0040240F"/>
    <w:rsid w:val="00404489"/>
    <w:rsid w:val="00404DCA"/>
    <w:rsid w:val="00405640"/>
    <w:rsid w:val="004062EC"/>
    <w:rsid w:val="00415140"/>
    <w:rsid w:val="004177DE"/>
    <w:rsid w:val="00421EAF"/>
    <w:rsid w:val="00421F11"/>
    <w:rsid w:val="00424E10"/>
    <w:rsid w:val="00425E75"/>
    <w:rsid w:val="00430299"/>
    <w:rsid w:val="004313E0"/>
    <w:rsid w:val="00440C58"/>
    <w:rsid w:val="00443AFF"/>
    <w:rsid w:val="00444FBE"/>
    <w:rsid w:val="0044590B"/>
    <w:rsid w:val="00457BB5"/>
    <w:rsid w:val="0046036E"/>
    <w:rsid w:val="004603D8"/>
    <w:rsid w:val="004605FD"/>
    <w:rsid w:val="00461338"/>
    <w:rsid w:val="00463636"/>
    <w:rsid w:val="004667EE"/>
    <w:rsid w:val="00470CAA"/>
    <w:rsid w:val="00472CD7"/>
    <w:rsid w:val="00475D38"/>
    <w:rsid w:val="00476D4B"/>
    <w:rsid w:val="00481BEB"/>
    <w:rsid w:val="004838DA"/>
    <w:rsid w:val="00491E69"/>
    <w:rsid w:val="00493A22"/>
    <w:rsid w:val="00496AC9"/>
    <w:rsid w:val="004A1194"/>
    <w:rsid w:val="004A5259"/>
    <w:rsid w:val="004A629A"/>
    <w:rsid w:val="004B7093"/>
    <w:rsid w:val="004B7A92"/>
    <w:rsid w:val="004C11DE"/>
    <w:rsid w:val="004C2E20"/>
    <w:rsid w:val="004C2F77"/>
    <w:rsid w:val="004E4C69"/>
    <w:rsid w:val="004F3125"/>
    <w:rsid w:val="004F76DA"/>
    <w:rsid w:val="00500C89"/>
    <w:rsid w:val="005022C6"/>
    <w:rsid w:val="00513EA0"/>
    <w:rsid w:val="005151B2"/>
    <w:rsid w:val="005177A1"/>
    <w:rsid w:val="0052040D"/>
    <w:rsid w:val="00520F69"/>
    <w:rsid w:val="005215E4"/>
    <w:rsid w:val="00521FF6"/>
    <w:rsid w:val="0052314D"/>
    <w:rsid w:val="005246EB"/>
    <w:rsid w:val="005328CB"/>
    <w:rsid w:val="00533C05"/>
    <w:rsid w:val="00534947"/>
    <w:rsid w:val="005372CF"/>
    <w:rsid w:val="005433C1"/>
    <w:rsid w:val="0054440F"/>
    <w:rsid w:val="005473E4"/>
    <w:rsid w:val="00547FD5"/>
    <w:rsid w:val="0055116C"/>
    <w:rsid w:val="00552A48"/>
    <w:rsid w:val="0055396D"/>
    <w:rsid w:val="005569BC"/>
    <w:rsid w:val="00557422"/>
    <w:rsid w:val="00557F87"/>
    <w:rsid w:val="00561967"/>
    <w:rsid w:val="00570C1A"/>
    <w:rsid w:val="005713F5"/>
    <w:rsid w:val="00572A43"/>
    <w:rsid w:val="00576BE0"/>
    <w:rsid w:val="00577E1C"/>
    <w:rsid w:val="00581221"/>
    <w:rsid w:val="00581D2D"/>
    <w:rsid w:val="00583BC4"/>
    <w:rsid w:val="00584550"/>
    <w:rsid w:val="00584B4C"/>
    <w:rsid w:val="0059021D"/>
    <w:rsid w:val="005A7BD0"/>
    <w:rsid w:val="005C0A49"/>
    <w:rsid w:val="005C18A2"/>
    <w:rsid w:val="005C6417"/>
    <w:rsid w:val="005C75C5"/>
    <w:rsid w:val="005D0292"/>
    <w:rsid w:val="005D3FBF"/>
    <w:rsid w:val="005E456A"/>
    <w:rsid w:val="005E4E78"/>
    <w:rsid w:val="005F11BF"/>
    <w:rsid w:val="005F156A"/>
    <w:rsid w:val="005F6015"/>
    <w:rsid w:val="00600FF5"/>
    <w:rsid w:val="00610B9C"/>
    <w:rsid w:val="006143E4"/>
    <w:rsid w:val="00621723"/>
    <w:rsid w:val="00621C1A"/>
    <w:rsid w:val="00624846"/>
    <w:rsid w:val="00624FE7"/>
    <w:rsid w:val="00631411"/>
    <w:rsid w:val="00633525"/>
    <w:rsid w:val="00635C2A"/>
    <w:rsid w:val="00640C9A"/>
    <w:rsid w:val="00641C06"/>
    <w:rsid w:val="00643278"/>
    <w:rsid w:val="00643C4C"/>
    <w:rsid w:val="0064713F"/>
    <w:rsid w:val="00654423"/>
    <w:rsid w:val="006627F2"/>
    <w:rsid w:val="006653D5"/>
    <w:rsid w:val="00676D2C"/>
    <w:rsid w:val="00691AE3"/>
    <w:rsid w:val="00692100"/>
    <w:rsid w:val="00692413"/>
    <w:rsid w:val="006A0E80"/>
    <w:rsid w:val="006A5389"/>
    <w:rsid w:val="006A554D"/>
    <w:rsid w:val="006B1027"/>
    <w:rsid w:val="006B17AD"/>
    <w:rsid w:val="006C586E"/>
    <w:rsid w:val="006D372F"/>
    <w:rsid w:val="006D462C"/>
    <w:rsid w:val="006E1EBB"/>
    <w:rsid w:val="006F13E0"/>
    <w:rsid w:val="006F297C"/>
    <w:rsid w:val="006F4EC1"/>
    <w:rsid w:val="006F55FA"/>
    <w:rsid w:val="00700411"/>
    <w:rsid w:val="00702A17"/>
    <w:rsid w:val="00704248"/>
    <w:rsid w:val="00706243"/>
    <w:rsid w:val="0070793A"/>
    <w:rsid w:val="00714498"/>
    <w:rsid w:val="0072568F"/>
    <w:rsid w:val="0072690D"/>
    <w:rsid w:val="0072696D"/>
    <w:rsid w:val="00730213"/>
    <w:rsid w:val="00731571"/>
    <w:rsid w:val="00732203"/>
    <w:rsid w:val="007337D8"/>
    <w:rsid w:val="00735EBF"/>
    <w:rsid w:val="00740B7C"/>
    <w:rsid w:val="00740BAC"/>
    <w:rsid w:val="00741660"/>
    <w:rsid w:val="00754E1F"/>
    <w:rsid w:val="00755765"/>
    <w:rsid w:val="0075599C"/>
    <w:rsid w:val="007576DD"/>
    <w:rsid w:val="0076223E"/>
    <w:rsid w:val="00764B7A"/>
    <w:rsid w:val="00771C56"/>
    <w:rsid w:val="00771D50"/>
    <w:rsid w:val="007826D8"/>
    <w:rsid w:val="0078732A"/>
    <w:rsid w:val="007875A9"/>
    <w:rsid w:val="00787AEE"/>
    <w:rsid w:val="00791BA8"/>
    <w:rsid w:val="007A09F9"/>
    <w:rsid w:val="007A30FE"/>
    <w:rsid w:val="007B18CD"/>
    <w:rsid w:val="007B5A3F"/>
    <w:rsid w:val="007C1721"/>
    <w:rsid w:val="007C19A3"/>
    <w:rsid w:val="007C3C1C"/>
    <w:rsid w:val="007D5CFC"/>
    <w:rsid w:val="007E164B"/>
    <w:rsid w:val="007E351E"/>
    <w:rsid w:val="007F0583"/>
    <w:rsid w:val="007F0613"/>
    <w:rsid w:val="007F2B4B"/>
    <w:rsid w:val="0080291E"/>
    <w:rsid w:val="008031BF"/>
    <w:rsid w:val="00804F36"/>
    <w:rsid w:val="00811AA8"/>
    <w:rsid w:val="008163D6"/>
    <w:rsid w:val="0081778A"/>
    <w:rsid w:val="00821085"/>
    <w:rsid w:val="0083388D"/>
    <w:rsid w:val="00834567"/>
    <w:rsid w:val="00835528"/>
    <w:rsid w:val="00837212"/>
    <w:rsid w:val="00837590"/>
    <w:rsid w:val="00840078"/>
    <w:rsid w:val="00841FEC"/>
    <w:rsid w:val="00847047"/>
    <w:rsid w:val="0085598E"/>
    <w:rsid w:val="00855E41"/>
    <w:rsid w:val="0086144A"/>
    <w:rsid w:val="00862161"/>
    <w:rsid w:val="00863992"/>
    <w:rsid w:val="00864DB0"/>
    <w:rsid w:val="008652C3"/>
    <w:rsid w:val="00866BE9"/>
    <w:rsid w:val="0086728D"/>
    <w:rsid w:val="00873704"/>
    <w:rsid w:val="008821F2"/>
    <w:rsid w:val="00883470"/>
    <w:rsid w:val="00890840"/>
    <w:rsid w:val="00892CEF"/>
    <w:rsid w:val="00892E61"/>
    <w:rsid w:val="00894A9E"/>
    <w:rsid w:val="008A0200"/>
    <w:rsid w:val="008A457A"/>
    <w:rsid w:val="008A5637"/>
    <w:rsid w:val="008A6360"/>
    <w:rsid w:val="008B1CF3"/>
    <w:rsid w:val="008B3CE0"/>
    <w:rsid w:val="008C0CAD"/>
    <w:rsid w:val="008C380F"/>
    <w:rsid w:val="008C3909"/>
    <w:rsid w:val="008D0369"/>
    <w:rsid w:val="008D1689"/>
    <w:rsid w:val="008D1D09"/>
    <w:rsid w:val="008D3987"/>
    <w:rsid w:val="008D43E8"/>
    <w:rsid w:val="008D51F7"/>
    <w:rsid w:val="008E06B8"/>
    <w:rsid w:val="008E2DC2"/>
    <w:rsid w:val="008E37EC"/>
    <w:rsid w:val="008E736E"/>
    <w:rsid w:val="008F3C36"/>
    <w:rsid w:val="00900041"/>
    <w:rsid w:val="009000F7"/>
    <w:rsid w:val="00902B28"/>
    <w:rsid w:val="0090329E"/>
    <w:rsid w:val="009039F4"/>
    <w:rsid w:val="009078D0"/>
    <w:rsid w:val="0091032B"/>
    <w:rsid w:val="00910B9A"/>
    <w:rsid w:val="009136C7"/>
    <w:rsid w:val="0092269F"/>
    <w:rsid w:val="009269A7"/>
    <w:rsid w:val="009303F7"/>
    <w:rsid w:val="0093134F"/>
    <w:rsid w:val="009340E8"/>
    <w:rsid w:val="009348E7"/>
    <w:rsid w:val="0093616A"/>
    <w:rsid w:val="00937C42"/>
    <w:rsid w:val="009453F5"/>
    <w:rsid w:val="00947E7F"/>
    <w:rsid w:val="00947F42"/>
    <w:rsid w:val="00952500"/>
    <w:rsid w:val="00952CE2"/>
    <w:rsid w:val="00956893"/>
    <w:rsid w:val="00960530"/>
    <w:rsid w:val="00960FB5"/>
    <w:rsid w:val="00963335"/>
    <w:rsid w:val="00965433"/>
    <w:rsid w:val="0096672C"/>
    <w:rsid w:val="00966EC5"/>
    <w:rsid w:val="00967646"/>
    <w:rsid w:val="009837BA"/>
    <w:rsid w:val="0099382A"/>
    <w:rsid w:val="009940FA"/>
    <w:rsid w:val="00995707"/>
    <w:rsid w:val="00995FB1"/>
    <w:rsid w:val="009965AF"/>
    <w:rsid w:val="00997103"/>
    <w:rsid w:val="00997469"/>
    <w:rsid w:val="009A7E9B"/>
    <w:rsid w:val="009B2C6B"/>
    <w:rsid w:val="009B7F6F"/>
    <w:rsid w:val="009C3C41"/>
    <w:rsid w:val="009C4A2A"/>
    <w:rsid w:val="009D1246"/>
    <w:rsid w:val="009D1BA8"/>
    <w:rsid w:val="009D27A2"/>
    <w:rsid w:val="009D2B08"/>
    <w:rsid w:val="009D6AA8"/>
    <w:rsid w:val="009D704A"/>
    <w:rsid w:val="009D7C05"/>
    <w:rsid w:val="009D7F55"/>
    <w:rsid w:val="009E4B1A"/>
    <w:rsid w:val="009F09CC"/>
    <w:rsid w:val="009F0E7C"/>
    <w:rsid w:val="009F0F21"/>
    <w:rsid w:val="009F11C8"/>
    <w:rsid w:val="009F1763"/>
    <w:rsid w:val="009F3430"/>
    <w:rsid w:val="009F351F"/>
    <w:rsid w:val="009F6BC4"/>
    <w:rsid w:val="009F7FF9"/>
    <w:rsid w:val="00A04A5A"/>
    <w:rsid w:val="00A05FAB"/>
    <w:rsid w:val="00A06449"/>
    <w:rsid w:val="00A1061A"/>
    <w:rsid w:val="00A169D2"/>
    <w:rsid w:val="00A21347"/>
    <w:rsid w:val="00A31A6D"/>
    <w:rsid w:val="00A34F8D"/>
    <w:rsid w:val="00A3534D"/>
    <w:rsid w:val="00A3593F"/>
    <w:rsid w:val="00A36FC7"/>
    <w:rsid w:val="00A42690"/>
    <w:rsid w:val="00A47016"/>
    <w:rsid w:val="00A47587"/>
    <w:rsid w:val="00A4781C"/>
    <w:rsid w:val="00A65087"/>
    <w:rsid w:val="00A65242"/>
    <w:rsid w:val="00A70205"/>
    <w:rsid w:val="00A7020A"/>
    <w:rsid w:val="00A712B7"/>
    <w:rsid w:val="00A72DAA"/>
    <w:rsid w:val="00A91413"/>
    <w:rsid w:val="00A94561"/>
    <w:rsid w:val="00A94F2E"/>
    <w:rsid w:val="00A9798D"/>
    <w:rsid w:val="00AA0C53"/>
    <w:rsid w:val="00AA3656"/>
    <w:rsid w:val="00AA7606"/>
    <w:rsid w:val="00AB3514"/>
    <w:rsid w:val="00AB48CB"/>
    <w:rsid w:val="00AD1822"/>
    <w:rsid w:val="00AD31AA"/>
    <w:rsid w:val="00AD770E"/>
    <w:rsid w:val="00AE142B"/>
    <w:rsid w:val="00AE4E6C"/>
    <w:rsid w:val="00AE772C"/>
    <w:rsid w:val="00AF2886"/>
    <w:rsid w:val="00AF66CB"/>
    <w:rsid w:val="00B01201"/>
    <w:rsid w:val="00B02EFA"/>
    <w:rsid w:val="00B058B4"/>
    <w:rsid w:val="00B10C96"/>
    <w:rsid w:val="00B11A9B"/>
    <w:rsid w:val="00B1281B"/>
    <w:rsid w:val="00B13C6D"/>
    <w:rsid w:val="00B160B7"/>
    <w:rsid w:val="00B17046"/>
    <w:rsid w:val="00B20187"/>
    <w:rsid w:val="00B22E1D"/>
    <w:rsid w:val="00B2553C"/>
    <w:rsid w:val="00B30BA6"/>
    <w:rsid w:val="00B341C8"/>
    <w:rsid w:val="00B34B45"/>
    <w:rsid w:val="00B35EF9"/>
    <w:rsid w:val="00B40BA0"/>
    <w:rsid w:val="00B4244A"/>
    <w:rsid w:val="00B42866"/>
    <w:rsid w:val="00B431AA"/>
    <w:rsid w:val="00B46209"/>
    <w:rsid w:val="00B47318"/>
    <w:rsid w:val="00B51578"/>
    <w:rsid w:val="00B55F2D"/>
    <w:rsid w:val="00B573C9"/>
    <w:rsid w:val="00B604F6"/>
    <w:rsid w:val="00B63017"/>
    <w:rsid w:val="00B67FEF"/>
    <w:rsid w:val="00B74BD3"/>
    <w:rsid w:val="00B77DF5"/>
    <w:rsid w:val="00B8053D"/>
    <w:rsid w:val="00B80F4E"/>
    <w:rsid w:val="00B82069"/>
    <w:rsid w:val="00B828A9"/>
    <w:rsid w:val="00B85194"/>
    <w:rsid w:val="00B8790D"/>
    <w:rsid w:val="00B87BD4"/>
    <w:rsid w:val="00B9063A"/>
    <w:rsid w:val="00B90F57"/>
    <w:rsid w:val="00B965AD"/>
    <w:rsid w:val="00BA405A"/>
    <w:rsid w:val="00BA47BF"/>
    <w:rsid w:val="00BA626D"/>
    <w:rsid w:val="00BA6612"/>
    <w:rsid w:val="00BA7CB3"/>
    <w:rsid w:val="00BB1110"/>
    <w:rsid w:val="00BB3B8C"/>
    <w:rsid w:val="00BB5CD2"/>
    <w:rsid w:val="00BB6405"/>
    <w:rsid w:val="00BC09AB"/>
    <w:rsid w:val="00BC1600"/>
    <w:rsid w:val="00BC4C30"/>
    <w:rsid w:val="00BC5057"/>
    <w:rsid w:val="00BD0C9F"/>
    <w:rsid w:val="00BD1FE8"/>
    <w:rsid w:val="00BD3CF5"/>
    <w:rsid w:val="00BF4EE4"/>
    <w:rsid w:val="00C03362"/>
    <w:rsid w:val="00C04F96"/>
    <w:rsid w:val="00C070BE"/>
    <w:rsid w:val="00C15A10"/>
    <w:rsid w:val="00C16B4B"/>
    <w:rsid w:val="00C17F57"/>
    <w:rsid w:val="00C20671"/>
    <w:rsid w:val="00C214A1"/>
    <w:rsid w:val="00C24F60"/>
    <w:rsid w:val="00C272A0"/>
    <w:rsid w:val="00C33442"/>
    <w:rsid w:val="00C34EDD"/>
    <w:rsid w:val="00C352FF"/>
    <w:rsid w:val="00C36554"/>
    <w:rsid w:val="00C42C73"/>
    <w:rsid w:val="00C43CFC"/>
    <w:rsid w:val="00C43FCD"/>
    <w:rsid w:val="00C472FE"/>
    <w:rsid w:val="00C474FD"/>
    <w:rsid w:val="00C47594"/>
    <w:rsid w:val="00C50920"/>
    <w:rsid w:val="00C5451F"/>
    <w:rsid w:val="00C569F3"/>
    <w:rsid w:val="00C57830"/>
    <w:rsid w:val="00C57F38"/>
    <w:rsid w:val="00C658B3"/>
    <w:rsid w:val="00C66EF9"/>
    <w:rsid w:val="00C67B11"/>
    <w:rsid w:val="00C72DD5"/>
    <w:rsid w:val="00C74EDC"/>
    <w:rsid w:val="00C92C2E"/>
    <w:rsid w:val="00C9571F"/>
    <w:rsid w:val="00CA257E"/>
    <w:rsid w:val="00CA5D1D"/>
    <w:rsid w:val="00CA5EA1"/>
    <w:rsid w:val="00CA6A99"/>
    <w:rsid w:val="00CB25B8"/>
    <w:rsid w:val="00CC3DB2"/>
    <w:rsid w:val="00CD689B"/>
    <w:rsid w:val="00CE2F6C"/>
    <w:rsid w:val="00CE6185"/>
    <w:rsid w:val="00CE7052"/>
    <w:rsid w:val="00D06E2E"/>
    <w:rsid w:val="00D1002B"/>
    <w:rsid w:val="00D145CA"/>
    <w:rsid w:val="00D14685"/>
    <w:rsid w:val="00D154FD"/>
    <w:rsid w:val="00D20887"/>
    <w:rsid w:val="00D210A2"/>
    <w:rsid w:val="00D246A4"/>
    <w:rsid w:val="00D25AE5"/>
    <w:rsid w:val="00D25E92"/>
    <w:rsid w:val="00D267BC"/>
    <w:rsid w:val="00D30DA5"/>
    <w:rsid w:val="00D320BA"/>
    <w:rsid w:val="00D37994"/>
    <w:rsid w:val="00D37D6B"/>
    <w:rsid w:val="00D41432"/>
    <w:rsid w:val="00D515A2"/>
    <w:rsid w:val="00D52557"/>
    <w:rsid w:val="00D52C76"/>
    <w:rsid w:val="00D5513B"/>
    <w:rsid w:val="00D567E4"/>
    <w:rsid w:val="00D573D2"/>
    <w:rsid w:val="00D67F81"/>
    <w:rsid w:val="00D71F34"/>
    <w:rsid w:val="00D7210D"/>
    <w:rsid w:val="00D74C6E"/>
    <w:rsid w:val="00D861CB"/>
    <w:rsid w:val="00D9081C"/>
    <w:rsid w:val="00D909BD"/>
    <w:rsid w:val="00D90CA6"/>
    <w:rsid w:val="00D9311A"/>
    <w:rsid w:val="00D95375"/>
    <w:rsid w:val="00D95C7B"/>
    <w:rsid w:val="00D97E0C"/>
    <w:rsid w:val="00DA2654"/>
    <w:rsid w:val="00DA705E"/>
    <w:rsid w:val="00DB44A9"/>
    <w:rsid w:val="00DB4D85"/>
    <w:rsid w:val="00DC1610"/>
    <w:rsid w:val="00DC2E61"/>
    <w:rsid w:val="00DD0649"/>
    <w:rsid w:val="00DE14C2"/>
    <w:rsid w:val="00DE262B"/>
    <w:rsid w:val="00DE3327"/>
    <w:rsid w:val="00DE3593"/>
    <w:rsid w:val="00DF24E6"/>
    <w:rsid w:val="00DF7005"/>
    <w:rsid w:val="00DF712E"/>
    <w:rsid w:val="00E011E4"/>
    <w:rsid w:val="00E03799"/>
    <w:rsid w:val="00E06846"/>
    <w:rsid w:val="00E13D39"/>
    <w:rsid w:val="00E1415C"/>
    <w:rsid w:val="00E17D94"/>
    <w:rsid w:val="00E22FAA"/>
    <w:rsid w:val="00E26D29"/>
    <w:rsid w:val="00E30528"/>
    <w:rsid w:val="00E30E01"/>
    <w:rsid w:val="00E36035"/>
    <w:rsid w:val="00E427FD"/>
    <w:rsid w:val="00E52EC1"/>
    <w:rsid w:val="00E53B5C"/>
    <w:rsid w:val="00E547EF"/>
    <w:rsid w:val="00E60E62"/>
    <w:rsid w:val="00E621BE"/>
    <w:rsid w:val="00E62629"/>
    <w:rsid w:val="00E62869"/>
    <w:rsid w:val="00E639DD"/>
    <w:rsid w:val="00E64355"/>
    <w:rsid w:val="00E64A65"/>
    <w:rsid w:val="00E6531C"/>
    <w:rsid w:val="00E66680"/>
    <w:rsid w:val="00E67768"/>
    <w:rsid w:val="00E710E4"/>
    <w:rsid w:val="00E72DB0"/>
    <w:rsid w:val="00E7723C"/>
    <w:rsid w:val="00E80EBE"/>
    <w:rsid w:val="00E82C04"/>
    <w:rsid w:val="00E84551"/>
    <w:rsid w:val="00E84D39"/>
    <w:rsid w:val="00E916CE"/>
    <w:rsid w:val="00E93DB2"/>
    <w:rsid w:val="00E94749"/>
    <w:rsid w:val="00E9593C"/>
    <w:rsid w:val="00E963AB"/>
    <w:rsid w:val="00E96BE9"/>
    <w:rsid w:val="00E97917"/>
    <w:rsid w:val="00EA0007"/>
    <w:rsid w:val="00EA46EC"/>
    <w:rsid w:val="00EB5C23"/>
    <w:rsid w:val="00EB6230"/>
    <w:rsid w:val="00EC0D68"/>
    <w:rsid w:val="00EC2462"/>
    <w:rsid w:val="00EC4A38"/>
    <w:rsid w:val="00ED0466"/>
    <w:rsid w:val="00ED1297"/>
    <w:rsid w:val="00ED2E77"/>
    <w:rsid w:val="00ED5CF9"/>
    <w:rsid w:val="00ED7670"/>
    <w:rsid w:val="00ED788D"/>
    <w:rsid w:val="00EE2770"/>
    <w:rsid w:val="00EE5190"/>
    <w:rsid w:val="00EF24F9"/>
    <w:rsid w:val="00EF2B2F"/>
    <w:rsid w:val="00EF5DEA"/>
    <w:rsid w:val="00EF5F16"/>
    <w:rsid w:val="00EF735E"/>
    <w:rsid w:val="00F01A06"/>
    <w:rsid w:val="00F0701F"/>
    <w:rsid w:val="00F116F1"/>
    <w:rsid w:val="00F14AA7"/>
    <w:rsid w:val="00F15948"/>
    <w:rsid w:val="00F15A66"/>
    <w:rsid w:val="00F15B71"/>
    <w:rsid w:val="00F16366"/>
    <w:rsid w:val="00F168FB"/>
    <w:rsid w:val="00F22975"/>
    <w:rsid w:val="00F23BE3"/>
    <w:rsid w:val="00F26A16"/>
    <w:rsid w:val="00F314E6"/>
    <w:rsid w:val="00F441BA"/>
    <w:rsid w:val="00F44D70"/>
    <w:rsid w:val="00F45CEA"/>
    <w:rsid w:val="00F47F34"/>
    <w:rsid w:val="00F524EC"/>
    <w:rsid w:val="00F53C38"/>
    <w:rsid w:val="00F61663"/>
    <w:rsid w:val="00F62A5A"/>
    <w:rsid w:val="00F63A54"/>
    <w:rsid w:val="00F66149"/>
    <w:rsid w:val="00F667CE"/>
    <w:rsid w:val="00F715E7"/>
    <w:rsid w:val="00F73C38"/>
    <w:rsid w:val="00F8094B"/>
    <w:rsid w:val="00F84013"/>
    <w:rsid w:val="00F9059D"/>
    <w:rsid w:val="00F91C6E"/>
    <w:rsid w:val="00F91CF8"/>
    <w:rsid w:val="00F94B0D"/>
    <w:rsid w:val="00F94BEC"/>
    <w:rsid w:val="00F94F5F"/>
    <w:rsid w:val="00F95BC1"/>
    <w:rsid w:val="00FA16C3"/>
    <w:rsid w:val="00FA2D7E"/>
    <w:rsid w:val="00FA411B"/>
    <w:rsid w:val="00FA4218"/>
    <w:rsid w:val="00FA6562"/>
    <w:rsid w:val="00FA6C9B"/>
    <w:rsid w:val="00FB27D0"/>
    <w:rsid w:val="00FB3AED"/>
    <w:rsid w:val="00FB4F8F"/>
    <w:rsid w:val="00FB540E"/>
    <w:rsid w:val="00FC03F3"/>
    <w:rsid w:val="00FC15F6"/>
    <w:rsid w:val="00FC203E"/>
    <w:rsid w:val="00FC7281"/>
    <w:rsid w:val="00FD555E"/>
    <w:rsid w:val="00FD573B"/>
    <w:rsid w:val="00FD7154"/>
    <w:rsid w:val="00FE3853"/>
    <w:rsid w:val="00FE672D"/>
    <w:rsid w:val="00FE76D1"/>
    <w:rsid w:val="00FF20A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5528"/>
    <w:pPr>
      <w:spacing w:after="0"/>
    </w:pPr>
    <w:rPr>
      <w:lang w:val="es-MX"/>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0583"/>
    <w:pPr>
      <w:tabs>
        <w:tab w:val="center" w:pos="4680"/>
        <w:tab w:val="right" w:pos="9360"/>
      </w:tabs>
    </w:pPr>
  </w:style>
  <w:style w:type="character" w:customStyle="1" w:styleId="IntestazioneCarattere">
    <w:name w:val="Intestazione Carattere"/>
    <w:basedOn w:val="Carpredefinitoparagrafo"/>
    <w:link w:val="Intestazione"/>
    <w:uiPriority w:val="99"/>
    <w:rsid w:val="007F0583"/>
  </w:style>
  <w:style w:type="paragraph" w:styleId="Pidipagina">
    <w:name w:val="footer"/>
    <w:basedOn w:val="Normale"/>
    <w:link w:val="PidipaginaCarattere"/>
    <w:uiPriority w:val="99"/>
    <w:unhideWhenUsed/>
    <w:rsid w:val="007F0583"/>
    <w:pPr>
      <w:tabs>
        <w:tab w:val="center" w:pos="4680"/>
        <w:tab w:val="right" w:pos="9360"/>
      </w:tabs>
    </w:pPr>
  </w:style>
  <w:style w:type="character" w:customStyle="1" w:styleId="PidipaginaCarattere">
    <w:name w:val="Piè di pagina Carattere"/>
    <w:basedOn w:val="Carpredefinitoparagrafo"/>
    <w:link w:val="Pidipagina"/>
    <w:uiPriority w:val="99"/>
    <w:rsid w:val="007F0583"/>
  </w:style>
  <w:style w:type="paragraph" w:styleId="Testofumetto">
    <w:name w:val="Balloon Text"/>
    <w:basedOn w:val="Normale"/>
    <w:link w:val="TestofumettoCarattere"/>
    <w:uiPriority w:val="99"/>
    <w:semiHidden/>
    <w:unhideWhenUsed/>
    <w:rsid w:val="007F0583"/>
    <w:rPr>
      <w:rFonts w:cs="Tahoma"/>
      <w:sz w:val="16"/>
      <w:szCs w:val="16"/>
    </w:rPr>
  </w:style>
  <w:style w:type="character" w:customStyle="1" w:styleId="TestofumettoCarattere">
    <w:name w:val="Testo fumetto Carattere"/>
    <w:basedOn w:val="Carpredefinitoparagrafo"/>
    <w:link w:val="Testofumetto"/>
    <w:uiPriority w:val="99"/>
    <w:semiHidden/>
    <w:rsid w:val="007F0583"/>
    <w:rPr>
      <w:rFonts w:ascii="Tahoma" w:hAnsi="Tahoma" w:cs="Tahoma"/>
      <w:sz w:val="16"/>
      <w:szCs w:val="16"/>
    </w:rPr>
  </w:style>
  <w:style w:type="paragraph" w:customStyle="1" w:styleId="SenderAddress">
    <w:name w:val="Sender Address"/>
    <w:basedOn w:val="Normale"/>
    <w:rsid w:val="005A7BD0"/>
    <w:rPr>
      <w:rFonts w:ascii="Times New Roman" w:eastAsia="Times New Roman" w:hAnsi="Times New Roman" w:cs="Times New Roman"/>
      <w:sz w:val="24"/>
      <w:szCs w:val="24"/>
      <w:lang w:eastAsia="en-US"/>
    </w:rPr>
  </w:style>
  <w:style w:type="paragraph" w:styleId="Data">
    <w:name w:val="Date"/>
    <w:basedOn w:val="Normale"/>
    <w:next w:val="Normale"/>
    <w:link w:val="DataCarattere"/>
    <w:rsid w:val="00534947"/>
    <w:rPr>
      <w:rFonts w:eastAsia="Times New Roman" w:cs="Times New Roman"/>
      <w:caps/>
      <w:szCs w:val="24"/>
      <w:lang w:eastAsia="en-US"/>
    </w:rPr>
  </w:style>
  <w:style w:type="character" w:customStyle="1" w:styleId="DataCarattere">
    <w:name w:val="Data Carattere"/>
    <w:basedOn w:val="Carpredefinitoparagrafo"/>
    <w:link w:val="Data"/>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e"/>
    <w:rsid w:val="005E456A"/>
    <w:pPr>
      <w:spacing w:line="240" w:lineRule="auto"/>
    </w:pPr>
    <w:rPr>
      <w:rFonts w:eastAsia="Times New Roman" w:cs="Times New Roman"/>
      <w:szCs w:val="24"/>
      <w:lang w:eastAsia="en-US"/>
    </w:rPr>
  </w:style>
  <w:style w:type="paragraph" w:styleId="Formuladiapertura">
    <w:name w:val="Salutation"/>
    <w:basedOn w:val="Normale"/>
    <w:next w:val="Normale"/>
    <w:link w:val="FormuladiaperturaCarattere"/>
    <w:rsid w:val="005E456A"/>
    <w:pPr>
      <w:spacing w:before="480" w:after="240" w:line="240" w:lineRule="auto"/>
    </w:pPr>
    <w:rPr>
      <w:rFonts w:eastAsia="Times New Roman" w:cs="Times New Roman"/>
      <w:szCs w:val="24"/>
      <w:lang w:eastAsia="en-US"/>
    </w:rPr>
  </w:style>
  <w:style w:type="character" w:customStyle="1" w:styleId="FormuladiaperturaCarattere">
    <w:name w:val="Formula di apertura Carattere"/>
    <w:basedOn w:val="Carpredefinitoparagrafo"/>
    <w:link w:val="Formuladiapertura"/>
    <w:rsid w:val="005E456A"/>
    <w:rPr>
      <w:rFonts w:ascii="Tahoma" w:eastAsia="Times New Roman" w:hAnsi="Tahoma" w:cs="Times New Roman"/>
      <w:color w:val="162732"/>
      <w:szCs w:val="24"/>
      <w:lang w:eastAsia="en-US"/>
    </w:rPr>
  </w:style>
  <w:style w:type="paragraph" w:styleId="Formuladichiusura">
    <w:name w:val="Closing"/>
    <w:basedOn w:val="Normale"/>
    <w:link w:val="FormuladichiusuraCarattere"/>
    <w:rsid w:val="00F314E6"/>
    <w:pPr>
      <w:spacing w:after="240" w:line="240" w:lineRule="auto"/>
    </w:pPr>
    <w:rPr>
      <w:rFonts w:eastAsia="Times New Roman" w:cs="Times New Roman"/>
      <w:szCs w:val="24"/>
      <w:lang w:eastAsia="en-US"/>
    </w:rPr>
  </w:style>
  <w:style w:type="character" w:customStyle="1" w:styleId="FormuladichiusuraCarattere">
    <w:name w:val="Formula di chiusura Carattere"/>
    <w:basedOn w:val="Carpredefinitoparagrafo"/>
    <w:link w:val="Formuladichiusura"/>
    <w:rsid w:val="00F314E6"/>
    <w:rPr>
      <w:rFonts w:ascii="Tahoma" w:eastAsia="Times New Roman" w:hAnsi="Tahoma" w:cs="Times New Roman"/>
      <w:color w:val="162732"/>
      <w:szCs w:val="24"/>
      <w:lang w:eastAsia="en-US"/>
    </w:rPr>
  </w:style>
  <w:style w:type="paragraph" w:styleId="Firma">
    <w:name w:val="Signature"/>
    <w:basedOn w:val="Normale"/>
    <w:link w:val="FirmaCarattere"/>
    <w:rsid w:val="005E456A"/>
    <w:rPr>
      <w:rFonts w:eastAsia="Times New Roman" w:cs="Times New Roman"/>
      <w:szCs w:val="24"/>
      <w:lang w:eastAsia="en-US"/>
    </w:rPr>
  </w:style>
  <w:style w:type="character" w:customStyle="1" w:styleId="FirmaCarattere">
    <w:name w:val="Firma Carattere"/>
    <w:basedOn w:val="Carpredefinitoparagrafo"/>
    <w:link w:val="Firma"/>
    <w:rsid w:val="005E456A"/>
    <w:rPr>
      <w:rFonts w:ascii="Tahoma" w:eastAsia="Times New Roman" w:hAnsi="Tahoma" w:cs="Times New Roman"/>
      <w:color w:val="162732"/>
      <w:szCs w:val="24"/>
      <w:lang w:eastAsia="en-US"/>
    </w:rPr>
  </w:style>
  <w:style w:type="paragraph" w:styleId="Corpodeltesto">
    <w:name w:val="Body Text"/>
    <w:basedOn w:val="Normale"/>
    <w:link w:val="CorpodeltestoCarattere"/>
    <w:rsid w:val="005A7BD0"/>
    <w:pPr>
      <w:spacing w:after="240"/>
    </w:pPr>
    <w:rPr>
      <w:rFonts w:ascii="Times New Roman" w:eastAsia="Times New Roman" w:hAnsi="Times New Roman" w:cs="Times New Roman"/>
      <w:sz w:val="24"/>
      <w:szCs w:val="24"/>
      <w:lang w:eastAsia="en-US"/>
    </w:rPr>
  </w:style>
  <w:style w:type="character" w:customStyle="1" w:styleId="CorpodeltestoCarattere">
    <w:name w:val="Corpo del testo Carattere"/>
    <w:basedOn w:val="Carpredefinitoparagrafo"/>
    <w:link w:val="Corpodeltesto"/>
    <w:rsid w:val="005A7BD0"/>
    <w:rPr>
      <w:rFonts w:ascii="Times New Roman" w:eastAsia="Times New Roman" w:hAnsi="Times New Roman" w:cs="Times New Roman"/>
      <w:sz w:val="24"/>
      <w:szCs w:val="24"/>
      <w:lang w:eastAsia="en-US"/>
    </w:rPr>
  </w:style>
  <w:style w:type="table" w:styleId="Grigliatabella">
    <w:name w:val="Table Grid"/>
    <w:basedOn w:val="Tabellanormale"/>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stosegnaposto">
    <w:name w:val="Placeholder Text"/>
    <w:basedOn w:val="Carpredefinitoparagrafo"/>
    <w:uiPriority w:val="99"/>
    <w:semiHidden/>
    <w:rsid w:val="002E2A3C"/>
    <w:rPr>
      <w:color w:val="808080"/>
    </w:rPr>
  </w:style>
  <w:style w:type="paragraph" w:styleId="Titolo">
    <w:name w:val="Title"/>
    <w:basedOn w:val="Normale"/>
    <w:next w:val="Normale"/>
    <w:link w:val="TitoloCarattere"/>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oloCarattere">
    <w:name w:val="Titolo Carattere"/>
    <w:basedOn w:val="Carpredefinitoparagrafo"/>
    <w:link w:val="Titolo"/>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Corpodeltesto"/>
    <w:qFormat/>
    <w:rsid w:val="005E456A"/>
    <w:rPr>
      <w:rFonts w:ascii="Tahoma" w:hAnsi="Tahoma" w:cs="Tahoma"/>
      <w:sz w:val="22"/>
      <w:szCs w:val="22"/>
    </w:rPr>
  </w:style>
  <w:style w:type="character" w:styleId="Collegamentoipertestuale">
    <w:name w:val="Hyperlink"/>
    <w:basedOn w:val="Carpredefinitoparagrafo"/>
    <w:uiPriority w:val="99"/>
    <w:unhideWhenUsed/>
    <w:rsid w:val="00F15B71"/>
    <w:rPr>
      <w:rFonts w:ascii="Tahoma" w:hAnsi="Tahoma"/>
      <w:color w:val="31849B" w:themeColor="accent5" w:themeShade="BF"/>
      <w:sz w:val="22"/>
      <w:u w:val="single"/>
    </w:rPr>
  </w:style>
  <w:style w:type="character" w:styleId="Collegamentovisitato">
    <w:name w:val="FollowedHyperlink"/>
    <w:basedOn w:val="Carpredefinitoparagrafo"/>
    <w:uiPriority w:val="99"/>
    <w:semiHidden/>
    <w:unhideWhenUsed/>
    <w:rsid w:val="00F15B71"/>
    <w:rPr>
      <w:color w:val="800080" w:themeColor="followedHyperlink"/>
      <w:u w:val="single"/>
    </w:rPr>
  </w:style>
  <w:style w:type="paragraph" w:customStyle="1" w:styleId="ContactTable">
    <w:name w:val="Contact Table"/>
    <w:basedOn w:val="Normale"/>
    <w:qFormat/>
    <w:rsid w:val="00ED0466"/>
    <w:pPr>
      <w:spacing w:line="240" w:lineRule="auto"/>
    </w:pPr>
    <w:rPr>
      <w:sz w:val="16"/>
      <w:szCs w:val="16"/>
    </w:rPr>
  </w:style>
  <w:style w:type="paragraph" w:styleId="Paragrafoelenco">
    <w:name w:val="List Paragraph"/>
    <w:basedOn w:val="Normale"/>
    <w:uiPriority w:val="34"/>
    <w:qFormat/>
    <w:rsid w:val="00B01201"/>
    <w:pPr>
      <w:spacing w:after="200"/>
      <w:ind w:left="720"/>
      <w:contextualSpacing/>
    </w:pPr>
    <w:rPr>
      <w:rFonts w:asciiTheme="minorHAnsi" w:eastAsiaTheme="minorHAnsi" w:hAnsiTheme="minorHAnsi"/>
      <w:color w:val="auto"/>
      <w:lang w:val="en-GB" w:eastAsia="en-US"/>
    </w:rPr>
  </w:style>
  <w:style w:type="character" w:styleId="Rimandocommento">
    <w:name w:val="annotation reference"/>
    <w:basedOn w:val="Carpredefinitoparagrafo"/>
    <w:uiPriority w:val="99"/>
    <w:semiHidden/>
    <w:unhideWhenUsed/>
    <w:rsid w:val="00631411"/>
    <w:rPr>
      <w:sz w:val="16"/>
      <w:szCs w:val="16"/>
    </w:rPr>
  </w:style>
  <w:style w:type="paragraph" w:styleId="Testocommento">
    <w:name w:val="annotation text"/>
    <w:basedOn w:val="Normale"/>
    <w:link w:val="TestocommentoCarattere"/>
    <w:uiPriority w:val="99"/>
    <w:semiHidden/>
    <w:unhideWhenUsed/>
    <w:rsid w:val="0063141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31411"/>
    <w:rPr>
      <w:sz w:val="20"/>
      <w:szCs w:val="20"/>
      <w:lang w:val="es-MX"/>
    </w:rPr>
  </w:style>
  <w:style w:type="paragraph" w:styleId="Soggettocommento">
    <w:name w:val="annotation subject"/>
    <w:basedOn w:val="Testocommento"/>
    <w:next w:val="Testocommento"/>
    <w:link w:val="SoggettocommentoCarattere"/>
    <w:uiPriority w:val="99"/>
    <w:semiHidden/>
    <w:unhideWhenUsed/>
    <w:rsid w:val="00631411"/>
    <w:rPr>
      <w:b/>
      <w:bCs/>
    </w:rPr>
  </w:style>
  <w:style w:type="character" w:customStyle="1" w:styleId="SoggettocommentoCarattere">
    <w:name w:val="Soggetto commento Carattere"/>
    <w:basedOn w:val="TestocommentoCarattere"/>
    <w:link w:val="Soggettocommento"/>
    <w:uiPriority w:val="99"/>
    <w:semiHidden/>
    <w:rsid w:val="00631411"/>
    <w:rPr>
      <w:b/>
      <w:bCs/>
      <w:sz w:val="20"/>
      <w:szCs w:val="20"/>
      <w:lang w:val="es-MX"/>
    </w:rPr>
  </w:style>
  <w:style w:type="paragraph" w:styleId="NormaleWeb">
    <w:name w:val="Normal (Web)"/>
    <w:basedOn w:val="Normale"/>
    <w:uiPriority w:val="99"/>
    <w:semiHidden/>
    <w:unhideWhenUsed/>
    <w:rsid w:val="00B55F2D"/>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528"/>
    <w:pPr>
      <w:spacing w:after="0"/>
    </w:pPr>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583"/>
    <w:pPr>
      <w:tabs>
        <w:tab w:val="center" w:pos="4680"/>
        <w:tab w:val="right" w:pos="9360"/>
      </w:tabs>
    </w:pPr>
  </w:style>
  <w:style w:type="character" w:customStyle="1" w:styleId="HeaderChar">
    <w:name w:val="Header Char"/>
    <w:basedOn w:val="DefaultParagraphFont"/>
    <w:link w:val="Header"/>
    <w:uiPriority w:val="99"/>
    <w:rsid w:val="007F0583"/>
  </w:style>
  <w:style w:type="paragraph" w:styleId="Footer">
    <w:name w:val="footer"/>
    <w:basedOn w:val="Normal"/>
    <w:link w:val="FooterChar"/>
    <w:uiPriority w:val="99"/>
    <w:unhideWhenUsed/>
    <w:rsid w:val="007F0583"/>
    <w:pPr>
      <w:tabs>
        <w:tab w:val="center" w:pos="4680"/>
        <w:tab w:val="right" w:pos="9360"/>
      </w:tabs>
    </w:pPr>
  </w:style>
  <w:style w:type="character" w:customStyle="1" w:styleId="FooterChar">
    <w:name w:val="Footer Char"/>
    <w:basedOn w:val="DefaultParagraphFont"/>
    <w:link w:val="Footer"/>
    <w:uiPriority w:val="99"/>
    <w:rsid w:val="007F0583"/>
  </w:style>
  <w:style w:type="paragraph" w:styleId="BalloonText">
    <w:name w:val="Balloon Text"/>
    <w:basedOn w:val="Normal"/>
    <w:link w:val="BalloonTextChar"/>
    <w:uiPriority w:val="99"/>
    <w:semiHidden/>
    <w:unhideWhenUsed/>
    <w:rsid w:val="007F0583"/>
    <w:rPr>
      <w:rFonts w:cs="Tahoma"/>
      <w:sz w:val="16"/>
      <w:szCs w:val="16"/>
    </w:rPr>
  </w:style>
  <w:style w:type="character" w:customStyle="1" w:styleId="BalloonTextChar">
    <w:name w:val="Balloon Text Char"/>
    <w:basedOn w:val="DefaultParagraphFont"/>
    <w:link w:val="BalloonText"/>
    <w:uiPriority w:val="99"/>
    <w:semiHidden/>
    <w:rsid w:val="007F0583"/>
    <w:rPr>
      <w:rFonts w:ascii="Tahoma" w:hAnsi="Tahoma" w:cs="Tahoma"/>
      <w:sz w:val="16"/>
      <w:szCs w:val="16"/>
    </w:rPr>
  </w:style>
  <w:style w:type="paragraph" w:customStyle="1" w:styleId="SenderAddress">
    <w:name w:val="Sender Address"/>
    <w:basedOn w:val="Normal"/>
    <w:rsid w:val="005A7BD0"/>
    <w:rPr>
      <w:rFonts w:ascii="Times New Roman" w:eastAsia="Times New Roman" w:hAnsi="Times New Roman" w:cs="Times New Roman"/>
      <w:sz w:val="24"/>
      <w:szCs w:val="24"/>
      <w:lang w:eastAsia="en-US"/>
    </w:rPr>
  </w:style>
  <w:style w:type="paragraph" w:styleId="Date">
    <w:name w:val="Date"/>
    <w:basedOn w:val="Normal"/>
    <w:next w:val="Normal"/>
    <w:link w:val="DateChar"/>
    <w:rsid w:val="00534947"/>
    <w:rPr>
      <w:rFonts w:eastAsia="Times New Roman" w:cs="Times New Roman"/>
      <w:caps/>
      <w:szCs w:val="24"/>
      <w:lang w:eastAsia="en-US"/>
    </w:rPr>
  </w:style>
  <w:style w:type="character" w:customStyle="1" w:styleId="DateChar">
    <w:name w:val="Date Char"/>
    <w:basedOn w:val="DefaultParagraphFont"/>
    <w:link w:val="Date"/>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
    <w:rsid w:val="005E456A"/>
    <w:pPr>
      <w:spacing w:line="240" w:lineRule="auto"/>
    </w:pPr>
    <w:rPr>
      <w:rFonts w:eastAsia="Times New Roman" w:cs="Times New Roman"/>
      <w:szCs w:val="24"/>
      <w:lang w:eastAsia="en-US"/>
    </w:rPr>
  </w:style>
  <w:style w:type="paragraph" w:styleId="Salutation">
    <w:name w:val="Salutation"/>
    <w:basedOn w:val="Normal"/>
    <w:next w:val="Normal"/>
    <w:link w:val="SalutationChar"/>
    <w:rsid w:val="005E456A"/>
    <w:pPr>
      <w:spacing w:before="480" w:after="240" w:line="240" w:lineRule="auto"/>
    </w:pPr>
    <w:rPr>
      <w:rFonts w:eastAsia="Times New Roman" w:cs="Times New Roman"/>
      <w:szCs w:val="24"/>
      <w:lang w:eastAsia="en-US"/>
    </w:rPr>
  </w:style>
  <w:style w:type="character" w:customStyle="1" w:styleId="SalutationChar">
    <w:name w:val="Salutation Char"/>
    <w:basedOn w:val="DefaultParagraphFont"/>
    <w:link w:val="Salutation"/>
    <w:rsid w:val="005E456A"/>
    <w:rPr>
      <w:rFonts w:ascii="Tahoma" w:eastAsia="Times New Roman" w:hAnsi="Tahoma" w:cs="Times New Roman"/>
      <w:color w:val="162732"/>
      <w:szCs w:val="24"/>
      <w:lang w:eastAsia="en-US"/>
    </w:rPr>
  </w:style>
  <w:style w:type="paragraph" w:styleId="Closing">
    <w:name w:val="Closing"/>
    <w:basedOn w:val="Normal"/>
    <w:link w:val="ClosingChar"/>
    <w:rsid w:val="00F314E6"/>
    <w:pPr>
      <w:spacing w:after="240" w:line="240" w:lineRule="auto"/>
    </w:pPr>
    <w:rPr>
      <w:rFonts w:eastAsia="Times New Roman" w:cs="Times New Roman"/>
      <w:szCs w:val="24"/>
      <w:lang w:eastAsia="en-US"/>
    </w:rPr>
  </w:style>
  <w:style w:type="character" w:customStyle="1" w:styleId="ClosingChar">
    <w:name w:val="Closing Char"/>
    <w:basedOn w:val="DefaultParagraphFont"/>
    <w:link w:val="Closing"/>
    <w:rsid w:val="00F314E6"/>
    <w:rPr>
      <w:rFonts w:ascii="Tahoma" w:eastAsia="Times New Roman" w:hAnsi="Tahoma" w:cs="Times New Roman"/>
      <w:color w:val="162732"/>
      <w:szCs w:val="24"/>
      <w:lang w:eastAsia="en-US"/>
    </w:rPr>
  </w:style>
  <w:style w:type="paragraph" w:styleId="Signature">
    <w:name w:val="Signature"/>
    <w:basedOn w:val="Normal"/>
    <w:link w:val="SignatureChar"/>
    <w:rsid w:val="005E456A"/>
    <w:rPr>
      <w:rFonts w:eastAsia="Times New Roman" w:cs="Times New Roman"/>
      <w:szCs w:val="24"/>
      <w:lang w:eastAsia="en-US"/>
    </w:rPr>
  </w:style>
  <w:style w:type="character" w:customStyle="1" w:styleId="SignatureChar">
    <w:name w:val="Signature Char"/>
    <w:basedOn w:val="DefaultParagraphFont"/>
    <w:link w:val="Signature"/>
    <w:rsid w:val="005E456A"/>
    <w:rPr>
      <w:rFonts w:ascii="Tahoma" w:eastAsia="Times New Roman" w:hAnsi="Tahoma" w:cs="Times New Roman"/>
      <w:color w:val="162732"/>
      <w:szCs w:val="24"/>
      <w:lang w:eastAsia="en-US"/>
    </w:rPr>
  </w:style>
  <w:style w:type="paragraph" w:styleId="BodyText">
    <w:name w:val="Body Text"/>
    <w:basedOn w:val="Normal"/>
    <w:link w:val="BodyTextChar"/>
    <w:rsid w:val="005A7BD0"/>
    <w:pPr>
      <w:spacing w:after="24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A7BD0"/>
    <w:rPr>
      <w:rFonts w:ascii="Times New Roman" w:eastAsia="Times New Roman" w:hAnsi="Times New Roman" w:cs="Times New Roman"/>
      <w:sz w:val="24"/>
      <w:szCs w:val="24"/>
      <w:lang w:eastAsia="en-US"/>
    </w:rPr>
  </w:style>
  <w:style w:type="table" w:styleId="TableGrid">
    <w:name w:val="Table Grid"/>
    <w:basedOn w:val="TableNormal"/>
    <w:uiPriority w:val="59"/>
    <w:rsid w:val="00B341C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E2A3C"/>
    <w:rPr>
      <w:color w:val="808080"/>
    </w:rPr>
  </w:style>
  <w:style w:type="paragraph" w:styleId="Title">
    <w:name w:val="Title"/>
    <w:basedOn w:val="Normal"/>
    <w:next w:val="Normal"/>
    <w:link w:val="TitleChar"/>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leChar">
    <w:name w:val="Title Char"/>
    <w:basedOn w:val="DefaultParagraphFont"/>
    <w:link w:val="Title"/>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BodyText"/>
    <w:qFormat/>
    <w:rsid w:val="005E456A"/>
    <w:rPr>
      <w:rFonts w:ascii="Tahoma" w:hAnsi="Tahoma" w:cs="Tahoma"/>
      <w:sz w:val="22"/>
      <w:szCs w:val="22"/>
    </w:rPr>
  </w:style>
  <w:style w:type="character" w:styleId="Hyperlink">
    <w:name w:val="Hyperlink"/>
    <w:basedOn w:val="DefaultParagraphFont"/>
    <w:uiPriority w:val="99"/>
    <w:unhideWhenUsed/>
    <w:rsid w:val="00F15B71"/>
    <w:rPr>
      <w:rFonts w:ascii="Tahoma" w:hAnsi="Tahoma"/>
      <w:color w:val="31849B" w:themeColor="accent5" w:themeShade="BF"/>
      <w:sz w:val="22"/>
      <w:u w:val="single"/>
    </w:rPr>
  </w:style>
  <w:style w:type="character" w:styleId="FollowedHyperlink">
    <w:name w:val="FollowedHyperlink"/>
    <w:basedOn w:val="DefaultParagraphFont"/>
    <w:uiPriority w:val="99"/>
    <w:semiHidden/>
    <w:unhideWhenUsed/>
    <w:rsid w:val="00F15B71"/>
    <w:rPr>
      <w:color w:val="800080" w:themeColor="followedHyperlink"/>
      <w:u w:val="single"/>
    </w:rPr>
  </w:style>
  <w:style w:type="paragraph" w:customStyle="1" w:styleId="ContactTable">
    <w:name w:val="Contact Table"/>
    <w:basedOn w:val="Normal"/>
    <w:qFormat/>
    <w:rsid w:val="00ED0466"/>
    <w:pPr>
      <w:spacing w:line="240" w:lineRule="auto"/>
    </w:pPr>
    <w:rPr>
      <w:sz w:val="16"/>
      <w:szCs w:val="16"/>
    </w:rPr>
  </w:style>
  <w:style w:type="paragraph" w:styleId="ListParagraph">
    <w:name w:val="List Paragraph"/>
    <w:basedOn w:val="Normal"/>
    <w:uiPriority w:val="34"/>
    <w:qFormat/>
    <w:rsid w:val="00B01201"/>
    <w:pPr>
      <w:spacing w:after="200"/>
      <w:ind w:left="720"/>
      <w:contextualSpacing/>
    </w:pPr>
    <w:rPr>
      <w:rFonts w:asciiTheme="minorHAnsi" w:eastAsiaTheme="minorHAnsi" w:hAnsiTheme="minorHAnsi"/>
      <w:color w:val="auto"/>
      <w:lang w:val="en-GB" w:eastAsia="en-US"/>
    </w:rPr>
  </w:style>
  <w:style w:type="character" w:styleId="CommentReference">
    <w:name w:val="annotation reference"/>
    <w:basedOn w:val="DefaultParagraphFont"/>
    <w:uiPriority w:val="99"/>
    <w:semiHidden/>
    <w:unhideWhenUsed/>
    <w:rsid w:val="00631411"/>
    <w:rPr>
      <w:sz w:val="16"/>
      <w:szCs w:val="16"/>
    </w:rPr>
  </w:style>
  <w:style w:type="paragraph" w:styleId="CommentText">
    <w:name w:val="annotation text"/>
    <w:basedOn w:val="Normal"/>
    <w:link w:val="CommentTextChar"/>
    <w:uiPriority w:val="99"/>
    <w:semiHidden/>
    <w:unhideWhenUsed/>
    <w:rsid w:val="00631411"/>
    <w:pPr>
      <w:spacing w:line="240" w:lineRule="auto"/>
    </w:pPr>
    <w:rPr>
      <w:sz w:val="20"/>
      <w:szCs w:val="20"/>
    </w:rPr>
  </w:style>
  <w:style w:type="character" w:customStyle="1" w:styleId="CommentTextChar">
    <w:name w:val="Comment Text Char"/>
    <w:basedOn w:val="DefaultParagraphFont"/>
    <w:link w:val="CommentText"/>
    <w:uiPriority w:val="99"/>
    <w:semiHidden/>
    <w:rsid w:val="00631411"/>
    <w:rPr>
      <w:sz w:val="20"/>
      <w:szCs w:val="20"/>
      <w:lang w:val="es-MX"/>
    </w:rPr>
  </w:style>
  <w:style w:type="paragraph" w:styleId="CommentSubject">
    <w:name w:val="annotation subject"/>
    <w:basedOn w:val="CommentText"/>
    <w:next w:val="CommentText"/>
    <w:link w:val="CommentSubjectChar"/>
    <w:uiPriority w:val="99"/>
    <w:semiHidden/>
    <w:unhideWhenUsed/>
    <w:rsid w:val="00631411"/>
    <w:rPr>
      <w:b/>
      <w:bCs/>
    </w:rPr>
  </w:style>
  <w:style w:type="character" w:customStyle="1" w:styleId="CommentSubjectChar">
    <w:name w:val="Comment Subject Char"/>
    <w:basedOn w:val="CommentTextChar"/>
    <w:link w:val="CommentSubject"/>
    <w:uiPriority w:val="99"/>
    <w:semiHidden/>
    <w:rsid w:val="00631411"/>
    <w:rPr>
      <w:b/>
      <w:bCs/>
      <w:sz w:val="20"/>
      <w:szCs w:val="20"/>
      <w:lang w:val="es-MX"/>
    </w:rPr>
  </w:style>
  <w:style w:type="paragraph" w:styleId="NormalWeb">
    <w:name w:val="Normal (Web)"/>
    <w:basedOn w:val="Normal"/>
    <w:uiPriority w:val="99"/>
    <w:semiHidden/>
    <w:unhideWhenUsed/>
    <w:rsid w:val="00B55F2D"/>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r="http://schemas.openxmlformats.org/officeDocument/2006/relationships" xmlns:w="http://schemas.openxmlformats.org/wordprocessingml/2006/main">
  <w:divs>
    <w:div w:id="93138616">
      <w:bodyDiv w:val="1"/>
      <w:marLeft w:val="0"/>
      <w:marRight w:val="0"/>
      <w:marTop w:val="0"/>
      <w:marBottom w:val="0"/>
      <w:divBdr>
        <w:top w:val="none" w:sz="0" w:space="0" w:color="auto"/>
        <w:left w:val="none" w:sz="0" w:space="0" w:color="auto"/>
        <w:bottom w:val="none" w:sz="0" w:space="0" w:color="auto"/>
        <w:right w:val="none" w:sz="0" w:space="0" w:color="auto"/>
      </w:divBdr>
    </w:div>
    <w:div w:id="145587250">
      <w:bodyDiv w:val="1"/>
      <w:marLeft w:val="0"/>
      <w:marRight w:val="0"/>
      <w:marTop w:val="0"/>
      <w:marBottom w:val="0"/>
      <w:divBdr>
        <w:top w:val="none" w:sz="0" w:space="0" w:color="auto"/>
        <w:left w:val="none" w:sz="0" w:space="0" w:color="auto"/>
        <w:bottom w:val="none" w:sz="0" w:space="0" w:color="auto"/>
        <w:right w:val="none" w:sz="0" w:space="0" w:color="auto"/>
      </w:divBdr>
    </w:div>
    <w:div w:id="256335004">
      <w:bodyDiv w:val="1"/>
      <w:marLeft w:val="0"/>
      <w:marRight w:val="0"/>
      <w:marTop w:val="0"/>
      <w:marBottom w:val="0"/>
      <w:divBdr>
        <w:top w:val="none" w:sz="0" w:space="0" w:color="auto"/>
        <w:left w:val="none" w:sz="0" w:space="0" w:color="auto"/>
        <w:bottom w:val="none" w:sz="0" w:space="0" w:color="auto"/>
        <w:right w:val="none" w:sz="0" w:space="0" w:color="auto"/>
      </w:divBdr>
    </w:div>
    <w:div w:id="382874680">
      <w:bodyDiv w:val="1"/>
      <w:marLeft w:val="0"/>
      <w:marRight w:val="0"/>
      <w:marTop w:val="0"/>
      <w:marBottom w:val="0"/>
      <w:divBdr>
        <w:top w:val="none" w:sz="0" w:space="0" w:color="auto"/>
        <w:left w:val="none" w:sz="0" w:space="0" w:color="auto"/>
        <w:bottom w:val="none" w:sz="0" w:space="0" w:color="auto"/>
        <w:right w:val="none" w:sz="0" w:space="0" w:color="auto"/>
      </w:divBdr>
    </w:div>
    <w:div w:id="412700143">
      <w:bodyDiv w:val="1"/>
      <w:marLeft w:val="0"/>
      <w:marRight w:val="0"/>
      <w:marTop w:val="0"/>
      <w:marBottom w:val="0"/>
      <w:divBdr>
        <w:top w:val="none" w:sz="0" w:space="0" w:color="auto"/>
        <w:left w:val="none" w:sz="0" w:space="0" w:color="auto"/>
        <w:bottom w:val="none" w:sz="0" w:space="0" w:color="auto"/>
        <w:right w:val="none" w:sz="0" w:space="0" w:color="auto"/>
      </w:divBdr>
    </w:div>
    <w:div w:id="621182817">
      <w:bodyDiv w:val="1"/>
      <w:marLeft w:val="0"/>
      <w:marRight w:val="0"/>
      <w:marTop w:val="0"/>
      <w:marBottom w:val="0"/>
      <w:divBdr>
        <w:top w:val="none" w:sz="0" w:space="0" w:color="auto"/>
        <w:left w:val="none" w:sz="0" w:space="0" w:color="auto"/>
        <w:bottom w:val="none" w:sz="0" w:space="0" w:color="auto"/>
        <w:right w:val="none" w:sz="0" w:space="0" w:color="auto"/>
      </w:divBdr>
    </w:div>
    <w:div w:id="659427374">
      <w:bodyDiv w:val="1"/>
      <w:marLeft w:val="0"/>
      <w:marRight w:val="0"/>
      <w:marTop w:val="0"/>
      <w:marBottom w:val="0"/>
      <w:divBdr>
        <w:top w:val="none" w:sz="0" w:space="0" w:color="auto"/>
        <w:left w:val="none" w:sz="0" w:space="0" w:color="auto"/>
        <w:bottom w:val="none" w:sz="0" w:space="0" w:color="auto"/>
        <w:right w:val="none" w:sz="0" w:space="0" w:color="auto"/>
      </w:divBdr>
    </w:div>
    <w:div w:id="687025926">
      <w:bodyDiv w:val="1"/>
      <w:marLeft w:val="0"/>
      <w:marRight w:val="0"/>
      <w:marTop w:val="0"/>
      <w:marBottom w:val="0"/>
      <w:divBdr>
        <w:top w:val="none" w:sz="0" w:space="0" w:color="auto"/>
        <w:left w:val="none" w:sz="0" w:space="0" w:color="auto"/>
        <w:bottom w:val="none" w:sz="0" w:space="0" w:color="auto"/>
        <w:right w:val="none" w:sz="0" w:space="0" w:color="auto"/>
      </w:divBdr>
    </w:div>
    <w:div w:id="830289657">
      <w:bodyDiv w:val="1"/>
      <w:marLeft w:val="0"/>
      <w:marRight w:val="0"/>
      <w:marTop w:val="0"/>
      <w:marBottom w:val="0"/>
      <w:divBdr>
        <w:top w:val="none" w:sz="0" w:space="0" w:color="auto"/>
        <w:left w:val="none" w:sz="0" w:space="0" w:color="auto"/>
        <w:bottom w:val="none" w:sz="0" w:space="0" w:color="auto"/>
        <w:right w:val="none" w:sz="0" w:space="0" w:color="auto"/>
      </w:divBdr>
    </w:div>
    <w:div w:id="1169251708">
      <w:bodyDiv w:val="1"/>
      <w:marLeft w:val="0"/>
      <w:marRight w:val="0"/>
      <w:marTop w:val="0"/>
      <w:marBottom w:val="0"/>
      <w:divBdr>
        <w:top w:val="none" w:sz="0" w:space="0" w:color="auto"/>
        <w:left w:val="none" w:sz="0" w:space="0" w:color="auto"/>
        <w:bottom w:val="none" w:sz="0" w:space="0" w:color="auto"/>
        <w:right w:val="none" w:sz="0" w:space="0" w:color="auto"/>
      </w:divBdr>
    </w:div>
    <w:div w:id="1250652788">
      <w:bodyDiv w:val="1"/>
      <w:marLeft w:val="0"/>
      <w:marRight w:val="0"/>
      <w:marTop w:val="0"/>
      <w:marBottom w:val="0"/>
      <w:divBdr>
        <w:top w:val="none" w:sz="0" w:space="0" w:color="auto"/>
        <w:left w:val="none" w:sz="0" w:space="0" w:color="auto"/>
        <w:bottom w:val="none" w:sz="0" w:space="0" w:color="auto"/>
        <w:right w:val="none" w:sz="0" w:space="0" w:color="auto"/>
      </w:divBdr>
    </w:div>
    <w:div w:id="1290429782">
      <w:bodyDiv w:val="1"/>
      <w:marLeft w:val="0"/>
      <w:marRight w:val="0"/>
      <w:marTop w:val="0"/>
      <w:marBottom w:val="0"/>
      <w:divBdr>
        <w:top w:val="none" w:sz="0" w:space="0" w:color="auto"/>
        <w:left w:val="none" w:sz="0" w:space="0" w:color="auto"/>
        <w:bottom w:val="none" w:sz="0" w:space="0" w:color="auto"/>
        <w:right w:val="none" w:sz="0" w:space="0" w:color="auto"/>
      </w:divBdr>
    </w:div>
    <w:div w:id="1400205148">
      <w:bodyDiv w:val="1"/>
      <w:marLeft w:val="0"/>
      <w:marRight w:val="0"/>
      <w:marTop w:val="0"/>
      <w:marBottom w:val="0"/>
      <w:divBdr>
        <w:top w:val="none" w:sz="0" w:space="0" w:color="auto"/>
        <w:left w:val="none" w:sz="0" w:space="0" w:color="auto"/>
        <w:bottom w:val="none" w:sz="0" w:space="0" w:color="auto"/>
        <w:right w:val="none" w:sz="0" w:space="0" w:color="auto"/>
      </w:divBdr>
    </w:div>
    <w:div w:id="1465267890">
      <w:bodyDiv w:val="1"/>
      <w:marLeft w:val="0"/>
      <w:marRight w:val="0"/>
      <w:marTop w:val="0"/>
      <w:marBottom w:val="0"/>
      <w:divBdr>
        <w:top w:val="none" w:sz="0" w:space="0" w:color="auto"/>
        <w:left w:val="none" w:sz="0" w:space="0" w:color="auto"/>
        <w:bottom w:val="none" w:sz="0" w:space="0" w:color="auto"/>
        <w:right w:val="none" w:sz="0" w:space="0" w:color="auto"/>
      </w:divBdr>
    </w:div>
    <w:div w:id="1494955798">
      <w:bodyDiv w:val="1"/>
      <w:marLeft w:val="0"/>
      <w:marRight w:val="0"/>
      <w:marTop w:val="0"/>
      <w:marBottom w:val="0"/>
      <w:divBdr>
        <w:top w:val="none" w:sz="0" w:space="0" w:color="auto"/>
        <w:left w:val="none" w:sz="0" w:space="0" w:color="auto"/>
        <w:bottom w:val="none" w:sz="0" w:space="0" w:color="auto"/>
        <w:right w:val="none" w:sz="0" w:space="0" w:color="auto"/>
      </w:divBdr>
    </w:div>
    <w:div w:id="1568611089">
      <w:bodyDiv w:val="1"/>
      <w:marLeft w:val="0"/>
      <w:marRight w:val="0"/>
      <w:marTop w:val="0"/>
      <w:marBottom w:val="0"/>
      <w:divBdr>
        <w:top w:val="none" w:sz="0" w:space="0" w:color="auto"/>
        <w:left w:val="none" w:sz="0" w:space="0" w:color="auto"/>
        <w:bottom w:val="none" w:sz="0" w:space="0" w:color="auto"/>
        <w:right w:val="none" w:sz="0" w:space="0" w:color="auto"/>
      </w:divBdr>
    </w:div>
    <w:div w:id="1759212887">
      <w:bodyDiv w:val="1"/>
      <w:marLeft w:val="0"/>
      <w:marRight w:val="0"/>
      <w:marTop w:val="0"/>
      <w:marBottom w:val="0"/>
      <w:divBdr>
        <w:top w:val="none" w:sz="0" w:space="0" w:color="auto"/>
        <w:left w:val="none" w:sz="0" w:space="0" w:color="auto"/>
        <w:bottom w:val="none" w:sz="0" w:space="0" w:color="auto"/>
        <w:right w:val="none" w:sz="0" w:space="0" w:color="auto"/>
      </w:divBdr>
    </w:div>
    <w:div w:id="2071423544">
      <w:bodyDiv w:val="1"/>
      <w:marLeft w:val="0"/>
      <w:marRight w:val="0"/>
      <w:marTop w:val="0"/>
      <w:marBottom w:val="0"/>
      <w:divBdr>
        <w:top w:val="none" w:sz="0" w:space="0" w:color="auto"/>
        <w:left w:val="none" w:sz="0" w:space="0" w:color="auto"/>
        <w:bottom w:val="none" w:sz="0" w:space="0" w:color="auto"/>
        <w:right w:val="none" w:sz="0" w:space="0" w:color="auto"/>
      </w:divBdr>
    </w:div>
    <w:div w:id="214161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terratec.co" TargetMode="Externa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rratec">
      <a:majorFont>
        <a:latin typeface="Tahoma"/>
        <a:ea typeface="細明體"/>
        <a:cs typeface=""/>
      </a:majorFont>
      <a:minorFont>
        <a:latin typeface="Tahoma"/>
        <a:ea typeface="新細明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33532-012F-4CB4-BC97-82EEDE15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2102</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COMMUNICATION</vt:lpstr>
      <vt:lpstr>COMMUNICATION</vt:lpstr>
    </vt:vector>
  </TitlesOfParts>
  <Company>Tunnel Builder Limited</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c:title>
  <dc:creator>Tunnelbuilder Ltd</dc:creator>
  <cp:lastModifiedBy>Monica</cp:lastModifiedBy>
  <cp:revision>2</cp:revision>
  <cp:lastPrinted>2014-08-11T03:52:00Z</cp:lastPrinted>
  <dcterms:created xsi:type="dcterms:W3CDTF">2014-08-19T20:20:00Z</dcterms:created>
  <dcterms:modified xsi:type="dcterms:W3CDTF">2014-08-19T20:20:00Z</dcterms:modified>
</cp:coreProperties>
</file>